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6AB51" w14:textId="77777777" w:rsidR="008E790E" w:rsidRDefault="008E790E" w:rsidP="00D86EA8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4826ED0F" w14:textId="77777777" w:rsidR="00C64276" w:rsidRDefault="00B15FA6" w:rsidP="008E790E">
      <w:pPr>
        <w:shd w:val="clear" w:color="auto" w:fill="D6E3BC" w:themeFill="accent3" w:themeFillTint="66"/>
        <w:overflowPunct/>
        <w:autoSpaceDE/>
        <w:autoSpaceDN/>
        <w:adjustRightInd/>
        <w:spacing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Zadávací podmínky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</w:t>
      </w:r>
      <w:r w:rsidR="00DD1DA1">
        <w:rPr>
          <w:rFonts w:ascii="Arial" w:hAnsi="Arial" w:cs="Arial"/>
          <w:b/>
          <w:bCs/>
          <w:sz w:val="22"/>
          <w:szCs w:val="22"/>
        </w:rPr>
        <w:t>veřejné zakázky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DD1DA1">
        <w:rPr>
          <w:rFonts w:ascii="Arial" w:hAnsi="Arial" w:cs="Arial"/>
          <w:b/>
          <w:bCs/>
          <w:sz w:val="22"/>
          <w:szCs w:val="22"/>
        </w:rPr>
        <w:t>stavební práce</w:t>
      </w:r>
    </w:p>
    <w:p w14:paraId="18613FDA" w14:textId="77777777" w:rsidR="00DD1DA1" w:rsidRDefault="00DD1DA1" w:rsidP="00D86EA8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 v </w:t>
      </w:r>
      <w:r w:rsidR="007D554A">
        <w:rPr>
          <w:rFonts w:ascii="Arial" w:hAnsi="Arial" w:cs="Arial"/>
          <w:b/>
          <w:bCs/>
          <w:sz w:val="22"/>
          <w:szCs w:val="22"/>
        </w:rPr>
        <w:t>po</w:t>
      </w:r>
      <w:r>
        <w:rPr>
          <w:rFonts w:ascii="Arial" w:hAnsi="Arial" w:cs="Arial"/>
          <w:b/>
          <w:bCs/>
          <w:sz w:val="22"/>
          <w:szCs w:val="22"/>
        </w:rPr>
        <w:t>dlimitním režimu,</w:t>
      </w:r>
    </w:p>
    <w:p w14:paraId="65DB5B25" w14:textId="77777777" w:rsidR="00C64276" w:rsidRPr="00C64276" w:rsidRDefault="00C64276" w:rsidP="00D86EA8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 xml:space="preserve">v otevřeném řízení podle § 56 zákona č. 134/2016 Sb., </w:t>
      </w:r>
    </w:p>
    <w:p w14:paraId="2B448930" w14:textId="77777777" w:rsidR="008E790E" w:rsidRPr="008A4F6F" w:rsidRDefault="00C64276" w:rsidP="00D86EA8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B7027D">
        <w:rPr>
          <w:rFonts w:ascii="Arial" w:hAnsi="Arial" w:cs="Arial"/>
          <w:b/>
          <w:bCs/>
          <w:sz w:val="22"/>
          <w:szCs w:val="22"/>
        </w:rPr>
        <w:t xml:space="preserve">, </w:t>
      </w:r>
      <w:r w:rsidR="00127B96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(dále jen „</w:t>
      </w:r>
      <w:r w:rsidR="00286F82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</w:p>
    <w:p w14:paraId="7F4FBBBE" w14:textId="77777777" w:rsidR="00EC5BB9" w:rsidRPr="00BE7A29" w:rsidRDefault="00EC5BB9" w:rsidP="00D4545B">
      <w:pPr>
        <w:tabs>
          <w:tab w:val="left" w:pos="1418"/>
          <w:tab w:val="left" w:pos="7320"/>
        </w:tabs>
        <w:spacing w:after="24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4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6589"/>
      </w:tblGrid>
      <w:tr w:rsidR="00335F71" w:rsidRPr="00A625BD" w14:paraId="244AED6E" w14:textId="77777777" w:rsidTr="00B17C94">
        <w:trPr>
          <w:trHeight w:val="51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68E7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F2993" w14:textId="77777777" w:rsidR="00335F71" w:rsidRPr="00FA4FBF" w:rsidRDefault="00182C52" w:rsidP="00BD31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82C52">
              <w:rPr>
                <w:rFonts w:ascii="Arial" w:hAnsi="Arial" w:cs="Arial"/>
                <w:b/>
                <w:sz w:val="22"/>
                <w:szCs w:val="22"/>
              </w:rPr>
              <w:t>III/40618 Telč, ul. Radkovská</w:t>
            </w:r>
          </w:p>
        </w:tc>
      </w:tr>
      <w:tr w:rsidR="00335F71" w:rsidRPr="00A625BD" w14:paraId="5D1238A3" w14:textId="77777777" w:rsidTr="00B17C94">
        <w:trPr>
          <w:trHeight w:val="51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366B5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zadavatele</w:t>
            </w:r>
            <w:r w:rsidR="006E4A3B">
              <w:rPr>
                <w:rFonts w:ascii="Arial" w:hAnsi="Arial" w:cs="Arial"/>
                <w:b/>
                <w:sz w:val="22"/>
                <w:szCs w:val="22"/>
              </w:rPr>
              <w:t xml:space="preserve"> č. 1</w:t>
            </w:r>
            <w:r w:rsidRPr="00FA4FB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80E1C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335F71" w:rsidRPr="00A625BD" w14:paraId="50E044C9" w14:textId="77777777" w:rsidTr="00B17C94">
        <w:trPr>
          <w:trHeight w:val="51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3B7C8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E4314" w14:textId="77777777" w:rsidR="00335F71" w:rsidRPr="002E073E" w:rsidRDefault="00335F71" w:rsidP="00B44C93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335F71" w:rsidRPr="00A625BD" w14:paraId="08AABC18" w14:textId="77777777" w:rsidTr="00B17C94">
        <w:trPr>
          <w:trHeight w:val="51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BA9C9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D6AE6" w14:textId="77777777" w:rsidR="00335F71" w:rsidRPr="002E073E" w:rsidRDefault="00AF3351" w:rsidP="00B44C93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1882</w:t>
            </w:r>
            <w:r w:rsidRPr="002E073E">
              <w:rPr>
                <w:rFonts w:ascii="Arial" w:hAnsi="Arial" w:cs="Arial"/>
                <w:sz w:val="22"/>
                <w:szCs w:val="22"/>
              </w:rPr>
              <w:t>/57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2F22">
              <w:rPr>
                <w:rFonts w:ascii="Arial" w:hAnsi="Arial" w:cs="Arial"/>
                <w:sz w:val="22"/>
                <w:szCs w:val="22"/>
              </w:rPr>
              <w:t>58</w:t>
            </w:r>
            <w:r w:rsidR="00B44C93">
              <w:rPr>
                <w:rFonts w:ascii="Arial" w:hAnsi="Arial" w:cs="Arial"/>
                <w:sz w:val="22"/>
                <w:szCs w:val="22"/>
              </w:rPr>
              <w:t>6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4C93">
              <w:rPr>
                <w:rFonts w:ascii="Arial" w:hAnsi="Arial" w:cs="Arial"/>
                <w:sz w:val="22"/>
                <w:szCs w:val="22"/>
              </w:rPr>
              <w:t>01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E073E"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335F71" w:rsidRPr="00A625BD" w14:paraId="6D33D583" w14:textId="77777777" w:rsidTr="00B17C94">
        <w:trPr>
          <w:trHeight w:val="51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EA396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742D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14:paraId="1C4C5549" w14:textId="77777777" w:rsidTr="00B17C94">
        <w:trPr>
          <w:trHeight w:val="68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2E378" w14:textId="77777777" w:rsidR="00335F71" w:rsidRPr="00FA4FBF" w:rsidRDefault="00B7027D" w:rsidP="00B7027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Osoba oprávněná</w:t>
            </w:r>
            <w:r w:rsidR="008A5C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>za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6D8D" w14:textId="77777777" w:rsidR="00360857" w:rsidRDefault="00FB0F0A" w:rsidP="00FB0F0A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eastAsia="MS Mincho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eastAsia="MS Mincho" w:hAnsi="Arial" w:cs="Arial"/>
                <w:sz w:val="22"/>
                <w:szCs w:val="22"/>
              </w:rPr>
              <w:t>, MBA, hejtman</w:t>
            </w:r>
          </w:p>
          <w:p w14:paraId="07D096EA" w14:textId="77777777" w:rsidR="00EE1356" w:rsidRDefault="00EE1356" w:rsidP="00FB0F0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683A3691" w14:textId="77777777" w:rsidR="00EE1356" w:rsidRPr="002E073E" w:rsidRDefault="00EE1356" w:rsidP="00C0400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C04002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335F71" w:rsidRPr="00A625BD" w14:paraId="58E303AD" w14:textId="77777777" w:rsidTr="00B17C94">
        <w:trPr>
          <w:trHeight w:val="68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879E" w14:textId="77777777" w:rsidR="00335F71" w:rsidRPr="00FA4FBF" w:rsidRDefault="00335F71" w:rsidP="00AB030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Kontaktní</w:t>
            </w:r>
            <w:r w:rsidR="00AB0307">
              <w:rPr>
                <w:rFonts w:ascii="Arial" w:hAnsi="Arial" w:cs="Arial"/>
                <w:b/>
                <w:sz w:val="22"/>
                <w:szCs w:val="22"/>
              </w:rPr>
              <w:t xml:space="preserve"> osoba</w:t>
            </w:r>
            <w:r w:rsidRPr="00FA4FB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97C8" w14:textId="77777777" w:rsidR="00335F71" w:rsidRPr="002E073E" w:rsidRDefault="00F15FAD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  <w:p w14:paraId="383EB643" w14:textId="77777777" w:rsidR="00335F71" w:rsidRPr="002E073E" w:rsidRDefault="00B7027D" w:rsidP="00B702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>
              <w:rPr>
                <w:rFonts w:ascii="Arial" w:hAnsi="Arial" w:cs="Arial"/>
                <w:sz w:val="22"/>
                <w:szCs w:val="22"/>
              </w:rPr>
              <w:t xml:space="preserve"> 564 602 378; e-mail: prochazkova.l</w:t>
            </w:r>
            <w:r w:rsidRPr="00F668D9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6E4A3B" w:rsidRPr="00A625BD" w14:paraId="22307A8E" w14:textId="77777777" w:rsidTr="001E77D8">
        <w:trPr>
          <w:trHeight w:val="563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0EDCD" w14:textId="77777777" w:rsidR="006E4A3B" w:rsidRPr="00FA4FBF" w:rsidRDefault="006E4A3B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4A3B">
              <w:rPr>
                <w:rFonts w:ascii="Arial" w:hAnsi="Arial" w:cs="Arial"/>
                <w:b/>
                <w:sz w:val="22"/>
                <w:szCs w:val="22"/>
              </w:rPr>
              <w:t>Název zadavatele č. 2: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7ECE" w14:textId="77777777" w:rsidR="006E4A3B" w:rsidRPr="002E073E" w:rsidRDefault="00182C52" w:rsidP="00B702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Město Telč</w:t>
            </w:r>
          </w:p>
        </w:tc>
      </w:tr>
      <w:tr w:rsidR="006E4A3B" w:rsidRPr="00A625BD" w14:paraId="3348A1D4" w14:textId="77777777" w:rsidTr="001E77D8">
        <w:trPr>
          <w:trHeight w:val="543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6BA2" w14:textId="77777777" w:rsidR="006E4A3B" w:rsidRPr="00FA4FBF" w:rsidRDefault="006E4A3B" w:rsidP="006E4A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FBB9" w14:textId="77777777" w:rsidR="006E4A3B" w:rsidRPr="002E073E" w:rsidRDefault="003D52E3" w:rsidP="006E4A3B">
            <w:pPr>
              <w:rPr>
                <w:rFonts w:ascii="Arial" w:hAnsi="Arial" w:cs="Arial"/>
                <w:sz w:val="22"/>
                <w:szCs w:val="22"/>
              </w:rPr>
            </w:pPr>
            <w:r w:rsidRPr="003D52E3">
              <w:rPr>
                <w:rFonts w:ascii="Arial" w:hAnsi="Arial" w:cs="Arial"/>
                <w:sz w:val="22"/>
                <w:szCs w:val="22"/>
              </w:rPr>
              <w:t>00286745</w:t>
            </w:r>
          </w:p>
        </w:tc>
      </w:tr>
      <w:tr w:rsidR="006E4A3B" w:rsidRPr="00A625BD" w14:paraId="23E7AEA6" w14:textId="77777777" w:rsidTr="001E77D8">
        <w:trPr>
          <w:trHeight w:val="55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50FA5" w14:textId="77777777" w:rsidR="006E4A3B" w:rsidRPr="00FA4FBF" w:rsidRDefault="006E4A3B" w:rsidP="006E4A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E750" w14:textId="77777777" w:rsidR="006E4A3B" w:rsidRPr="002E073E" w:rsidRDefault="003D52E3" w:rsidP="006E4A3B">
            <w:pPr>
              <w:rPr>
                <w:rFonts w:ascii="Arial" w:hAnsi="Arial" w:cs="Arial"/>
                <w:sz w:val="22"/>
                <w:szCs w:val="22"/>
              </w:rPr>
            </w:pPr>
            <w:r w:rsidRPr="003D52E3">
              <w:rPr>
                <w:rFonts w:ascii="Arial" w:hAnsi="Arial" w:cs="Arial"/>
                <w:sz w:val="22"/>
                <w:szCs w:val="22"/>
              </w:rPr>
              <w:t>nám. Zachariáše z Hradce 10, 588 56 Telč</w:t>
            </w:r>
          </w:p>
        </w:tc>
      </w:tr>
      <w:tr w:rsidR="006E4A3B" w:rsidRPr="00A625BD" w14:paraId="6EF8F900" w14:textId="77777777" w:rsidTr="001E77D8">
        <w:trPr>
          <w:trHeight w:val="573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3CDD5" w14:textId="77777777" w:rsidR="006E4A3B" w:rsidRPr="00FA4FBF" w:rsidRDefault="006E4A3B" w:rsidP="006E4A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 z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adavatele jednat: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C0859" w14:textId="77777777" w:rsidR="006E4A3B" w:rsidRPr="002E073E" w:rsidRDefault="003D52E3" w:rsidP="00AB03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Vladimír Brtník, starosta</w:t>
            </w:r>
          </w:p>
        </w:tc>
      </w:tr>
    </w:tbl>
    <w:p w14:paraId="60755774" w14:textId="77777777" w:rsidR="00D4545B" w:rsidRDefault="00D4545B" w:rsidP="00D4545B">
      <w:pPr>
        <w:pStyle w:val="Nadpis1"/>
        <w:numPr>
          <w:ilvl w:val="0"/>
          <w:numId w:val="0"/>
        </w:numPr>
        <w:shd w:val="clear" w:color="auto" w:fill="auto"/>
        <w:spacing w:before="0" w:after="0"/>
        <w:ind w:left="431"/>
        <w:rPr>
          <w:sz w:val="8"/>
          <w:szCs w:val="8"/>
        </w:rPr>
      </w:pPr>
    </w:p>
    <w:p w14:paraId="10A8F10F" w14:textId="77777777" w:rsidR="00A0096B" w:rsidRDefault="00A0096B" w:rsidP="006E0884">
      <w:pPr>
        <w:pStyle w:val="ODRKY"/>
        <w:numPr>
          <w:ilvl w:val="0"/>
          <w:numId w:val="0"/>
        </w:numPr>
        <w:spacing w:line="240" w:lineRule="auto"/>
        <w:rPr>
          <w:rFonts w:ascii="Arial" w:eastAsia="MS Mincho" w:hAnsi="Arial"/>
          <w:sz w:val="22"/>
        </w:rPr>
      </w:pPr>
    </w:p>
    <w:p w14:paraId="3C347FDA" w14:textId="77777777" w:rsidR="006E0884" w:rsidRPr="00C91439" w:rsidRDefault="006E0884" w:rsidP="006E0884">
      <w:pPr>
        <w:pStyle w:val="ODRKY"/>
        <w:numPr>
          <w:ilvl w:val="0"/>
          <w:numId w:val="0"/>
        </w:numPr>
        <w:spacing w:line="240" w:lineRule="auto"/>
        <w:rPr>
          <w:rFonts w:ascii="Arial" w:eastAsia="MS Mincho" w:hAnsi="Arial"/>
          <w:sz w:val="22"/>
        </w:rPr>
      </w:pPr>
      <w:r w:rsidRPr="00C91439">
        <w:rPr>
          <w:rFonts w:ascii="Arial" w:eastAsia="MS Mincho" w:hAnsi="Arial"/>
          <w:sz w:val="22"/>
        </w:rPr>
        <w:t>Na základě smlouvy o společném postupu zadavatelů se výše uvedení zadavatelé dohodli, že na financování veřejné zakázky „</w:t>
      </w:r>
      <w:r w:rsidR="00182C52" w:rsidRPr="00182C52">
        <w:rPr>
          <w:rFonts w:ascii="Arial" w:eastAsia="MS Mincho" w:hAnsi="Arial"/>
          <w:sz w:val="22"/>
        </w:rPr>
        <w:t>III/40618 Telč, ul. Radkovsk</w:t>
      </w:r>
      <w:r w:rsidR="00182C52">
        <w:rPr>
          <w:rFonts w:ascii="Arial" w:eastAsia="MS Mincho" w:hAnsi="Arial"/>
          <w:sz w:val="22"/>
        </w:rPr>
        <w:t>á</w:t>
      </w:r>
      <w:r w:rsidRPr="00554EEE">
        <w:rPr>
          <w:rFonts w:ascii="Arial" w:eastAsia="MS Mincho" w:hAnsi="Arial"/>
          <w:sz w:val="22"/>
        </w:rPr>
        <w:t>“ se budou podílet v rozsahu prací vymezených projektovou dokumentací, resp. výkazy výměr vypracovanými pro tyto účely pro jednotlivé investory, kterými budou zadavatel č. 1 a zadavatel č</w:t>
      </w:r>
      <w:r w:rsidRPr="00C91439">
        <w:rPr>
          <w:rFonts w:ascii="Arial" w:eastAsia="MS Mincho" w:hAnsi="Arial"/>
          <w:sz w:val="22"/>
        </w:rPr>
        <w:t>. 2 dle samostatné smlouvy o dílo, uzavřené s dodavatelem vybraným na základě zadávacího řízení na tuto veřejnou zakázku. Zástupcem pověřeným jednat a činit veškeré úkony, které jsou nezbytné nebo vhodné k řádnému provedení zadávacího řízení na veřejnou zakázku, byl určen Kraj Vysočina jako zadavatel č. 1.</w:t>
      </w:r>
    </w:p>
    <w:p w14:paraId="451998E6" w14:textId="77777777" w:rsidR="009E30CB" w:rsidRDefault="009E30CB" w:rsidP="009E30CB">
      <w:pPr>
        <w:rPr>
          <w:rFonts w:ascii="Arial" w:hAnsi="Arial" w:cs="Arial"/>
          <w:sz w:val="22"/>
          <w:szCs w:val="22"/>
        </w:rPr>
      </w:pPr>
    </w:p>
    <w:p w14:paraId="020B8D12" w14:textId="77777777" w:rsidR="00335F71" w:rsidRPr="000F6EAF" w:rsidRDefault="00335F71" w:rsidP="00D4545B">
      <w:pPr>
        <w:pStyle w:val="Nadpis1"/>
        <w:spacing w:after="120"/>
        <w:ind w:left="431" w:hanging="431"/>
      </w:pPr>
      <w:r w:rsidRPr="000F6EAF">
        <w:t xml:space="preserve">Vymezení předmětu </w:t>
      </w:r>
      <w:r w:rsidRPr="00B10CC9">
        <w:t>plnění</w:t>
      </w:r>
      <w:r w:rsidRPr="000F6EAF">
        <w:t xml:space="preserve"> zakázky</w:t>
      </w:r>
    </w:p>
    <w:p w14:paraId="6B4733DC" w14:textId="77777777" w:rsidR="001E77D8" w:rsidRPr="001E77D8" w:rsidRDefault="001E77D8" w:rsidP="00D00600">
      <w:pPr>
        <w:spacing w:line="264" w:lineRule="auto"/>
        <w:jc w:val="both"/>
        <w:rPr>
          <w:rFonts w:ascii="Arial" w:eastAsia="MS Mincho" w:hAnsi="Arial" w:cs="Arial"/>
          <w:sz w:val="8"/>
          <w:szCs w:val="8"/>
        </w:rPr>
      </w:pPr>
    </w:p>
    <w:p w14:paraId="0C2842D3" w14:textId="6D4518BD" w:rsidR="00650401" w:rsidRDefault="00E51163" w:rsidP="00D00600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CB4AE9">
        <w:rPr>
          <w:rFonts w:ascii="Arial" w:eastAsia="MS Mincho" w:hAnsi="Arial" w:cs="Arial"/>
          <w:sz w:val="22"/>
          <w:szCs w:val="22"/>
        </w:rPr>
        <w:t>Předmětem</w:t>
      </w:r>
      <w:r w:rsidR="00485345" w:rsidRPr="00CB4AE9">
        <w:rPr>
          <w:rFonts w:ascii="Arial" w:eastAsia="MS Mincho" w:hAnsi="Arial" w:cs="Arial"/>
          <w:sz w:val="22"/>
          <w:szCs w:val="22"/>
        </w:rPr>
        <w:t xml:space="preserve"> </w:t>
      </w:r>
      <w:r w:rsidR="00602588" w:rsidRPr="00CB4AE9">
        <w:rPr>
          <w:rFonts w:ascii="Arial" w:eastAsia="MS Mincho" w:hAnsi="Arial" w:cs="Arial"/>
          <w:sz w:val="22"/>
          <w:szCs w:val="22"/>
        </w:rPr>
        <w:t>veřejné zakázky je zhotovení díla „</w:t>
      </w:r>
      <w:r w:rsidR="00182C52" w:rsidRPr="00182C52">
        <w:rPr>
          <w:rFonts w:ascii="Arial" w:eastAsia="MS Mincho" w:hAnsi="Arial" w:cs="Arial"/>
          <w:sz w:val="22"/>
          <w:szCs w:val="22"/>
        </w:rPr>
        <w:t>III/40618 Telč, ul. Radkovská</w:t>
      </w:r>
      <w:r w:rsidR="00602588" w:rsidRPr="00CB4AE9">
        <w:rPr>
          <w:rFonts w:ascii="Arial" w:eastAsia="MS Mincho" w:hAnsi="Arial" w:cs="Arial"/>
          <w:sz w:val="22"/>
          <w:szCs w:val="22"/>
        </w:rPr>
        <w:t>“.</w:t>
      </w:r>
      <w:r w:rsidR="00650401" w:rsidRPr="00CB4AE9">
        <w:rPr>
          <w:rFonts w:ascii="Arial" w:eastAsia="MS Mincho" w:hAnsi="Arial" w:cs="Arial"/>
          <w:sz w:val="22"/>
          <w:szCs w:val="22"/>
        </w:rPr>
        <w:t xml:space="preserve"> </w:t>
      </w:r>
      <w:r w:rsidR="00C33DF0">
        <w:rPr>
          <w:rFonts w:ascii="Arial" w:eastAsia="MS Mincho" w:hAnsi="Arial" w:cs="Arial"/>
          <w:sz w:val="22"/>
          <w:szCs w:val="22"/>
        </w:rPr>
        <w:t xml:space="preserve">Jedná se o </w:t>
      </w:r>
      <w:r w:rsidR="00182C52">
        <w:rPr>
          <w:rFonts w:ascii="Arial" w:eastAsia="MS Mincho" w:hAnsi="Arial" w:cs="Arial"/>
          <w:sz w:val="22"/>
          <w:szCs w:val="22"/>
        </w:rPr>
        <w:t>rekonstrukci silnice III. třídy v </w:t>
      </w:r>
      <w:proofErr w:type="spellStart"/>
      <w:r w:rsidR="00182C52">
        <w:rPr>
          <w:rFonts w:ascii="Arial" w:eastAsia="MS Mincho" w:hAnsi="Arial" w:cs="Arial"/>
          <w:sz w:val="22"/>
          <w:szCs w:val="22"/>
        </w:rPr>
        <w:t>intravilánu</w:t>
      </w:r>
      <w:proofErr w:type="spellEnd"/>
      <w:r w:rsidR="00182C52">
        <w:rPr>
          <w:rFonts w:ascii="Arial" w:eastAsia="MS Mincho" w:hAnsi="Arial" w:cs="Arial"/>
          <w:sz w:val="22"/>
          <w:szCs w:val="22"/>
        </w:rPr>
        <w:t xml:space="preserve"> města Telč. </w:t>
      </w:r>
      <w:r w:rsidR="00182C52" w:rsidRPr="00182C52">
        <w:rPr>
          <w:rFonts w:ascii="Arial" w:eastAsia="MS Mincho" w:hAnsi="Arial" w:cs="Arial"/>
          <w:sz w:val="22"/>
          <w:szCs w:val="22"/>
        </w:rPr>
        <w:t>Součástí stavby j</w:t>
      </w:r>
      <w:r w:rsidR="00D00600">
        <w:rPr>
          <w:rFonts w:ascii="Arial" w:eastAsia="MS Mincho" w:hAnsi="Arial" w:cs="Arial"/>
          <w:sz w:val="22"/>
          <w:szCs w:val="22"/>
        </w:rPr>
        <w:t xml:space="preserve">e zlepšení </w:t>
      </w:r>
      <w:r w:rsidR="00D412F2">
        <w:rPr>
          <w:rFonts w:ascii="Arial" w:eastAsia="MS Mincho" w:hAnsi="Arial" w:cs="Arial"/>
          <w:sz w:val="22"/>
          <w:szCs w:val="22"/>
        </w:rPr>
        <w:t xml:space="preserve">řešení </w:t>
      </w:r>
      <w:r w:rsidR="00D00600">
        <w:rPr>
          <w:rFonts w:ascii="Arial" w:eastAsia="MS Mincho" w:hAnsi="Arial" w:cs="Arial"/>
          <w:sz w:val="22"/>
          <w:szCs w:val="22"/>
        </w:rPr>
        <w:t xml:space="preserve">odvodnění </w:t>
      </w:r>
      <w:r w:rsidR="00D00600" w:rsidRPr="00D00600">
        <w:rPr>
          <w:rFonts w:ascii="Arial" w:eastAsia="MS Mincho" w:hAnsi="Arial" w:cs="Arial"/>
          <w:sz w:val="22"/>
          <w:szCs w:val="22"/>
        </w:rPr>
        <w:t>silnice, rekonstrukce křižovatky ulic Radkovsk</w:t>
      </w:r>
      <w:r w:rsidR="00D00600">
        <w:rPr>
          <w:rFonts w:ascii="Arial" w:eastAsia="MS Mincho" w:hAnsi="Arial" w:cs="Arial"/>
          <w:sz w:val="22"/>
          <w:szCs w:val="22"/>
        </w:rPr>
        <w:t>á</w:t>
      </w:r>
      <w:r w:rsidR="00D00600" w:rsidRPr="00D00600">
        <w:rPr>
          <w:rFonts w:ascii="Arial" w:eastAsia="MS Mincho" w:hAnsi="Arial" w:cs="Arial"/>
          <w:sz w:val="22"/>
          <w:szCs w:val="22"/>
        </w:rPr>
        <w:t xml:space="preserve"> a Špit</w:t>
      </w:r>
      <w:r w:rsidR="00D00600">
        <w:rPr>
          <w:rFonts w:ascii="Arial" w:eastAsia="MS Mincho" w:hAnsi="Arial" w:cs="Arial"/>
          <w:sz w:val="22"/>
          <w:szCs w:val="22"/>
        </w:rPr>
        <w:t>á</w:t>
      </w:r>
      <w:r w:rsidR="00D00600" w:rsidRPr="00D00600">
        <w:rPr>
          <w:rFonts w:ascii="Arial" w:eastAsia="MS Mincho" w:hAnsi="Arial" w:cs="Arial"/>
          <w:sz w:val="22"/>
          <w:szCs w:val="22"/>
        </w:rPr>
        <w:t>ln</w:t>
      </w:r>
      <w:r w:rsidR="00D00600">
        <w:rPr>
          <w:rFonts w:ascii="Arial" w:eastAsia="MS Mincho" w:hAnsi="Arial" w:cs="Arial"/>
          <w:sz w:val="22"/>
          <w:szCs w:val="22"/>
        </w:rPr>
        <w:t xml:space="preserve">í, </w:t>
      </w:r>
      <w:r w:rsidR="00D00600" w:rsidRPr="00D00600">
        <w:rPr>
          <w:rFonts w:ascii="Arial" w:eastAsia="MS Mincho" w:hAnsi="Arial" w:cs="Arial"/>
          <w:sz w:val="22"/>
          <w:szCs w:val="22"/>
        </w:rPr>
        <w:t>realizace nov</w:t>
      </w:r>
      <w:r w:rsidR="00D00600">
        <w:rPr>
          <w:rFonts w:ascii="Arial" w:eastAsia="MS Mincho" w:hAnsi="Arial" w:cs="Arial"/>
          <w:sz w:val="22"/>
          <w:szCs w:val="22"/>
        </w:rPr>
        <w:t>é</w:t>
      </w:r>
      <w:r w:rsidR="00D00600" w:rsidRPr="00D00600">
        <w:rPr>
          <w:rFonts w:ascii="Arial" w:eastAsia="MS Mincho" w:hAnsi="Arial" w:cs="Arial"/>
          <w:sz w:val="22"/>
          <w:szCs w:val="22"/>
        </w:rPr>
        <w:t>ho veřejn</w:t>
      </w:r>
      <w:r w:rsidR="00D00600">
        <w:rPr>
          <w:rFonts w:ascii="Arial" w:eastAsia="MS Mincho" w:hAnsi="Arial" w:cs="Arial"/>
          <w:sz w:val="22"/>
          <w:szCs w:val="22"/>
        </w:rPr>
        <w:t>é</w:t>
      </w:r>
      <w:r w:rsidR="00D00600" w:rsidRPr="00D00600">
        <w:rPr>
          <w:rFonts w:ascii="Arial" w:eastAsia="MS Mincho" w:hAnsi="Arial" w:cs="Arial"/>
          <w:sz w:val="22"/>
          <w:szCs w:val="22"/>
        </w:rPr>
        <w:t>ho</w:t>
      </w:r>
      <w:r w:rsidR="00D412F2">
        <w:rPr>
          <w:rFonts w:ascii="Arial" w:eastAsia="MS Mincho" w:hAnsi="Arial" w:cs="Arial"/>
          <w:sz w:val="22"/>
          <w:szCs w:val="22"/>
        </w:rPr>
        <w:t xml:space="preserve"> </w:t>
      </w:r>
      <w:r w:rsidR="00D00600" w:rsidRPr="00D00600">
        <w:rPr>
          <w:rFonts w:ascii="Arial" w:eastAsia="MS Mincho" w:hAnsi="Arial" w:cs="Arial"/>
          <w:sz w:val="22"/>
          <w:szCs w:val="22"/>
        </w:rPr>
        <w:t>osvětlen</w:t>
      </w:r>
      <w:r w:rsidR="00D00600">
        <w:rPr>
          <w:rFonts w:ascii="Arial" w:eastAsia="MS Mincho" w:hAnsi="Arial" w:cs="Arial"/>
          <w:sz w:val="22"/>
          <w:szCs w:val="22"/>
        </w:rPr>
        <w:t>í</w:t>
      </w:r>
      <w:r w:rsidR="00D00600" w:rsidRPr="00D00600">
        <w:rPr>
          <w:rFonts w:ascii="Arial" w:eastAsia="MS Mincho" w:hAnsi="Arial" w:cs="Arial"/>
          <w:sz w:val="22"/>
          <w:szCs w:val="22"/>
        </w:rPr>
        <w:t>, zř</w:t>
      </w:r>
      <w:r w:rsidR="00D00600">
        <w:rPr>
          <w:rFonts w:ascii="Arial" w:eastAsia="MS Mincho" w:hAnsi="Arial" w:cs="Arial"/>
          <w:sz w:val="22"/>
          <w:szCs w:val="22"/>
        </w:rPr>
        <w:t>í</w:t>
      </w:r>
      <w:r w:rsidR="00D00600" w:rsidRPr="00D00600">
        <w:rPr>
          <w:rFonts w:ascii="Arial" w:eastAsia="MS Mincho" w:hAnsi="Arial" w:cs="Arial"/>
          <w:sz w:val="22"/>
          <w:szCs w:val="22"/>
        </w:rPr>
        <w:t>zen</w:t>
      </w:r>
      <w:r w:rsidR="00D00600">
        <w:rPr>
          <w:rFonts w:ascii="Arial" w:eastAsia="MS Mincho" w:hAnsi="Arial" w:cs="Arial"/>
          <w:sz w:val="22"/>
          <w:szCs w:val="22"/>
        </w:rPr>
        <w:t>í</w:t>
      </w:r>
      <w:r w:rsidR="00D00600" w:rsidRPr="00D00600">
        <w:rPr>
          <w:rFonts w:ascii="Arial" w:eastAsia="MS Mincho" w:hAnsi="Arial" w:cs="Arial"/>
          <w:sz w:val="22"/>
          <w:szCs w:val="22"/>
        </w:rPr>
        <w:t xml:space="preserve"> nov</w:t>
      </w:r>
      <w:r w:rsidR="00D00600">
        <w:rPr>
          <w:rFonts w:ascii="Arial" w:eastAsia="MS Mincho" w:hAnsi="Arial" w:cs="Arial"/>
          <w:sz w:val="22"/>
          <w:szCs w:val="22"/>
        </w:rPr>
        <w:t>ý</w:t>
      </w:r>
      <w:r w:rsidR="00D00600" w:rsidRPr="00D00600">
        <w:rPr>
          <w:rFonts w:ascii="Arial" w:eastAsia="MS Mincho" w:hAnsi="Arial" w:cs="Arial"/>
          <w:sz w:val="22"/>
          <w:szCs w:val="22"/>
        </w:rPr>
        <w:t>ch a rekonstrukce st</w:t>
      </w:r>
      <w:r w:rsidR="00D00600">
        <w:rPr>
          <w:rFonts w:ascii="Arial" w:eastAsia="MS Mincho" w:hAnsi="Arial" w:cs="Arial"/>
          <w:sz w:val="22"/>
          <w:szCs w:val="22"/>
        </w:rPr>
        <w:t>ávajících chodníků, zřízení a rekonstrukce parkovací</w:t>
      </w:r>
      <w:r w:rsidR="00D00600" w:rsidRPr="00D00600">
        <w:rPr>
          <w:rFonts w:ascii="Arial" w:eastAsia="MS Mincho" w:hAnsi="Arial" w:cs="Arial"/>
          <w:sz w:val="22"/>
          <w:szCs w:val="22"/>
        </w:rPr>
        <w:t>ch a</w:t>
      </w:r>
      <w:r w:rsidR="00D412F2">
        <w:rPr>
          <w:rFonts w:ascii="Arial" w:eastAsia="MS Mincho" w:hAnsi="Arial" w:cs="Arial"/>
          <w:sz w:val="22"/>
          <w:szCs w:val="22"/>
        </w:rPr>
        <w:t xml:space="preserve"> </w:t>
      </w:r>
      <w:r w:rsidR="00D00600" w:rsidRPr="00D00600">
        <w:rPr>
          <w:rFonts w:ascii="Arial" w:eastAsia="MS Mincho" w:hAnsi="Arial" w:cs="Arial"/>
          <w:sz w:val="22"/>
          <w:szCs w:val="22"/>
        </w:rPr>
        <w:t>zpevněn</w:t>
      </w:r>
      <w:r w:rsidR="00D412F2">
        <w:rPr>
          <w:rFonts w:ascii="Arial" w:eastAsia="MS Mincho" w:hAnsi="Arial" w:cs="Arial"/>
          <w:sz w:val="22"/>
          <w:szCs w:val="22"/>
        </w:rPr>
        <w:t>ý</w:t>
      </w:r>
      <w:r w:rsidR="00D00600" w:rsidRPr="00D00600">
        <w:rPr>
          <w:rFonts w:ascii="Arial" w:eastAsia="MS Mincho" w:hAnsi="Arial" w:cs="Arial"/>
          <w:sz w:val="22"/>
          <w:szCs w:val="22"/>
        </w:rPr>
        <w:t>ch ploch, rekonstrukce vodovodu a kanalizace na ulici Radkovsk</w:t>
      </w:r>
      <w:r w:rsidR="00D412F2">
        <w:rPr>
          <w:rFonts w:ascii="Arial" w:eastAsia="MS Mincho" w:hAnsi="Arial" w:cs="Arial"/>
          <w:sz w:val="22"/>
          <w:szCs w:val="22"/>
        </w:rPr>
        <w:t>á</w:t>
      </w:r>
      <w:r w:rsidR="00D00600" w:rsidRPr="00D00600">
        <w:rPr>
          <w:rFonts w:ascii="Arial" w:eastAsia="MS Mincho" w:hAnsi="Arial" w:cs="Arial"/>
          <w:sz w:val="22"/>
          <w:szCs w:val="22"/>
        </w:rPr>
        <w:t xml:space="preserve"> včetně domovn</w:t>
      </w:r>
      <w:r w:rsidR="00D412F2">
        <w:rPr>
          <w:rFonts w:ascii="Arial" w:eastAsia="MS Mincho" w:hAnsi="Arial" w:cs="Arial"/>
          <w:sz w:val="22"/>
          <w:szCs w:val="22"/>
        </w:rPr>
        <w:t>í</w:t>
      </w:r>
      <w:r w:rsidR="00D00600" w:rsidRPr="00D00600">
        <w:rPr>
          <w:rFonts w:ascii="Arial" w:eastAsia="MS Mincho" w:hAnsi="Arial" w:cs="Arial"/>
          <w:sz w:val="22"/>
          <w:szCs w:val="22"/>
        </w:rPr>
        <w:t>ch př</w:t>
      </w:r>
      <w:r w:rsidR="00D412F2">
        <w:rPr>
          <w:rFonts w:ascii="Arial" w:eastAsia="MS Mincho" w:hAnsi="Arial" w:cs="Arial"/>
          <w:sz w:val="22"/>
          <w:szCs w:val="22"/>
        </w:rPr>
        <w:t>í</w:t>
      </w:r>
      <w:r w:rsidR="00D00600" w:rsidRPr="00D00600">
        <w:rPr>
          <w:rFonts w:ascii="Arial" w:eastAsia="MS Mincho" w:hAnsi="Arial" w:cs="Arial"/>
          <w:sz w:val="22"/>
          <w:szCs w:val="22"/>
        </w:rPr>
        <w:t>pojek a</w:t>
      </w:r>
      <w:r w:rsidR="00D412F2">
        <w:rPr>
          <w:rFonts w:ascii="Arial" w:eastAsia="MS Mincho" w:hAnsi="Arial" w:cs="Arial"/>
          <w:sz w:val="22"/>
          <w:szCs w:val="22"/>
        </w:rPr>
        <w:t xml:space="preserve"> </w:t>
      </w:r>
      <w:r w:rsidR="00D00600" w:rsidRPr="00D00600">
        <w:rPr>
          <w:rFonts w:ascii="Arial" w:eastAsia="MS Mincho" w:hAnsi="Arial" w:cs="Arial"/>
          <w:sz w:val="22"/>
          <w:szCs w:val="22"/>
        </w:rPr>
        <w:t>vyvolan</w:t>
      </w:r>
      <w:r w:rsidR="00D412F2">
        <w:rPr>
          <w:rFonts w:ascii="Arial" w:eastAsia="MS Mincho" w:hAnsi="Arial" w:cs="Arial"/>
          <w:sz w:val="22"/>
          <w:szCs w:val="22"/>
        </w:rPr>
        <w:t>ý</w:t>
      </w:r>
      <w:r w:rsidR="00D00600" w:rsidRPr="00D00600">
        <w:rPr>
          <w:rFonts w:ascii="Arial" w:eastAsia="MS Mincho" w:hAnsi="Arial" w:cs="Arial"/>
          <w:sz w:val="22"/>
          <w:szCs w:val="22"/>
        </w:rPr>
        <w:t>ch přeložek inžen</w:t>
      </w:r>
      <w:r w:rsidR="00D412F2">
        <w:rPr>
          <w:rFonts w:ascii="Arial" w:eastAsia="MS Mincho" w:hAnsi="Arial" w:cs="Arial"/>
          <w:sz w:val="22"/>
          <w:szCs w:val="22"/>
        </w:rPr>
        <w:t>ý</w:t>
      </w:r>
      <w:r w:rsidR="00D00600" w:rsidRPr="00D00600">
        <w:rPr>
          <w:rFonts w:ascii="Arial" w:eastAsia="MS Mincho" w:hAnsi="Arial" w:cs="Arial"/>
          <w:sz w:val="22"/>
          <w:szCs w:val="22"/>
        </w:rPr>
        <w:t>rsk</w:t>
      </w:r>
      <w:r w:rsidR="00D412F2">
        <w:rPr>
          <w:rFonts w:ascii="Arial" w:eastAsia="MS Mincho" w:hAnsi="Arial" w:cs="Arial"/>
          <w:sz w:val="22"/>
          <w:szCs w:val="22"/>
        </w:rPr>
        <w:t>ý</w:t>
      </w:r>
      <w:r w:rsidR="00D00600" w:rsidRPr="00D00600">
        <w:rPr>
          <w:rFonts w:ascii="Arial" w:eastAsia="MS Mincho" w:hAnsi="Arial" w:cs="Arial"/>
          <w:sz w:val="22"/>
          <w:szCs w:val="22"/>
        </w:rPr>
        <w:t>ch s</w:t>
      </w:r>
      <w:r w:rsidR="00D412F2">
        <w:rPr>
          <w:rFonts w:ascii="Arial" w:eastAsia="MS Mincho" w:hAnsi="Arial" w:cs="Arial"/>
          <w:sz w:val="22"/>
          <w:szCs w:val="22"/>
        </w:rPr>
        <w:t>ítí</w:t>
      </w:r>
      <w:r w:rsidR="00182C52" w:rsidRPr="00182C52">
        <w:rPr>
          <w:rFonts w:ascii="Arial" w:eastAsia="MS Mincho" w:hAnsi="Arial" w:cs="Arial"/>
          <w:sz w:val="22"/>
          <w:szCs w:val="22"/>
        </w:rPr>
        <w:t>. Dále jsou součástí stavby ostatní související stavební objekty</w:t>
      </w:r>
      <w:r w:rsidR="00D412F2">
        <w:rPr>
          <w:rFonts w:ascii="Arial" w:eastAsia="MS Mincho" w:hAnsi="Arial" w:cs="Arial"/>
          <w:sz w:val="22"/>
          <w:szCs w:val="22"/>
        </w:rPr>
        <w:t xml:space="preserve"> včetně úpravy </w:t>
      </w:r>
      <w:r w:rsidR="00EC197D">
        <w:rPr>
          <w:rFonts w:ascii="Arial" w:eastAsia="MS Mincho" w:hAnsi="Arial" w:cs="Arial"/>
          <w:sz w:val="22"/>
          <w:szCs w:val="22"/>
        </w:rPr>
        <w:t xml:space="preserve">stávající účelové </w:t>
      </w:r>
      <w:r w:rsidR="00D412F2">
        <w:rPr>
          <w:rFonts w:ascii="Arial" w:eastAsia="MS Mincho" w:hAnsi="Arial" w:cs="Arial"/>
          <w:sz w:val="22"/>
          <w:szCs w:val="22"/>
        </w:rPr>
        <w:t>komunikace</w:t>
      </w:r>
      <w:r w:rsidR="00EC197D">
        <w:rPr>
          <w:rFonts w:ascii="Arial" w:eastAsia="MS Mincho" w:hAnsi="Arial" w:cs="Arial"/>
          <w:sz w:val="22"/>
          <w:szCs w:val="22"/>
        </w:rPr>
        <w:t xml:space="preserve"> sloužící pro individuální osobní automobilovou a autobusovou dopravu.</w:t>
      </w:r>
    </w:p>
    <w:p w14:paraId="0F62CE89" w14:textId="77777777" w:rsidR="00A0096B" w:rsidRPr="00B15CF9" w:rsidRDefault="00A0096B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14:paraId="5C9A1E6E" w14:textId="1029434C" w:rsidR="00C91439" w:rsidRPr="00E527E6" w:rsidRDefault="00C91439" w:rsidP="00C91439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</w:t>
      </w:r>
      <w:r w:rsidRPr="009065A8">
        <w:rPr>
          <w:rFonts w:ascii="Arial" w:hAnsi="Arial" w:cs="Arial"/>
          <w:b/>
          <w:sz w:val="22"/>
          <w:szCs w:val="22"/>
        </w:rPr>
        <w:t xml:space="preserve">ředmět plnění </w:t>
      </w:r>
      <w:r>
        <w:rPr>
          <w:rFonts w:ascii="Arial" w:hAnsi="Arial" w:cs="Arial"/>
          <w:b/>
          <w:sz w:val="22"/>
          <w:szCs w:val="22"/>
        </w:rPr>
        <w:t>pro zadavatele č. 1</w:t>
      </w:r>
      <w:r w:rsidR="001F0119">
        <w:rPr>
          <w:rFonts w:ascii="Arial" w:hAnsi="Arial" w:cs="Arial"/>
          <w:b/>
          <w:sz w:val="22"/>
          <w:szCs w:val="22"/>
        </w:rPr>
        <w:t xml:space="preserve"> (Kraj Vysočina)</w:t>
      </w:r>
      <w:r>
        <w:rPr>
          <w:rFonts w:ascii="Arial" w:hAnsi="Arial" w:cs="Arial"/>
          <w:b/>
          <w:sz w:val="22"/>
          <w:szCs w:val="22"/>
        </w:rPr>
        <w:t>:</w:t>
      </w:r>
      <w:r w:rsidRPr="00E527E6">
        <w:rPr>
          <w:rFonts w:ascii="Arial" w:hAnsi="Arial" w:cs="Arial"/>
          <w:b/>
          <w:sz w:val="22"/>
          <w:szCs w:val="22"/>
        </w:rPr>
        <w:t xml:space="preserve"> </w:t>
      </w:r>
    </w:p>
    <w:p w14:paraId="1F8E58CD" w14:textId="77777777" w:rsidR="00104CD3" w:rsidRDefault="00C91439" w:rsidP="00104CD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24829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ro zadavatele č. 1 budou provedeny stavební práce</w:t>
      </w:r>
      <w:r w:rsidRPr="00424829">
        <w:rPr>
          <w:rFonts w:ascii="Arial" w:hAnsi="Arial" w:cs="Arial"/>
          <w:sz w:val="22"/>
          <w:szCs w:val="22"/>
        </w:rPr>
        <w:t xml:space="preserve"> spočívající zejména v provedení rekonstrukce silnice </w:t>
      </w:r>
      <w:r w:rsidR="005D23C0">
        <w:rPr>
          <w:rFonts w:ascii="Arial" w:hAnsi="Arial" w:cs="Arial"/>
          <w:sz w:val="22"/>
          <w:szCs w:val="22"/>
        </w:rPr>
        <w:t>I</w:t>
      </w:r>
      <w:r w:rsidRPr="00424829">
        <w:rPr>
          <w:rFonts w:ascii="Arial" w:hAnsi="Arial" w:cs="Arial"/>
          <w:sz w:val="22"/>
          <w:szCs w:val="22"/>
        </w:rPr>
        <w:t>II/</w:t>
      </w:r>
      <w:r w:rsidR="005D23C0">
        <w:rPr>
          <w:rFonts w:ascii="Arial" w:hAnsi="Arial" w:cs="Arial"/>
          <w:sz w:val="22"/>
          <w:szCs w:val="22"/>
        </w:rPr>
        <w:t>40618</w:t>
      </w:r>
      <w:r w:rsidRPr="00424829">
        <w:rPr>
          <w:rFonts w:ascii="Arial" w:hAnsi="Arial" w:cs="Arial"/>
          <w:sz w:val="22"/>
          <w:szCs w:val="22"/>
        </w:rPr>
        <w:t xml:space="preserve"> v </w:t>
      </w:r>
      <w:proofErr w:type="spellStart"/>
      <w:r w:rsidRPr="00424829">
        <w:rPr>
          <w:rFonts w:ascii="Arial" w:hAnsi="Arial" w:cs="Arial"/>
          <w:sz w:val="22"/>
          <w:szCs w:val="22"/>
        </w:rPr>
        <w:t>intravilánu</w:t>
      </w:r>
      <w:proofErr w:type="spellEnd"/>
      <w:r w:rsidRPr="00424829">
        <w:rPr>
          <w:rFonts w:ascii="Arial" w:hAnsi="Arial" w:cs="Arial"/>
          <w:sz w:val="22"/>
          <w:szCs w:val="22"/>
        </w:rPr>
        <w:t xml:space="preserve"> </w:t>
      </w:r>
      <w:r w:rsidR="005D23C0">
        <w:rPr>
          <w:rFonts w:ascii="Arial" w:hAnsi="Arial" w:cs="Arial"/>
          <w:sz w:val="22"/>
          <w:szCs w:val="22"/>
        </w:rPr>
        <w:t>města</w:t>
      </w:r>
      <w:r w:rsidRPr="00424829">
        <w:rPr>
          <w:rFonts w:ascii="Arial" w:hAnsi="Arial" w:cs="Arial"/>
          <w:sz w:val="22"/>
          <w:szCs w:val="22"/>
        </w:rPr>
        <w:t xml:space="preserve"> </w:t>
      </w:r>
      <w:r w:rsidR="005D23C0">
        <w:rPr>
          <w:rFonts w:ascii="Arial" w:hAnsi="Arial" w:cs="Arial"/>
          <w:sz w:val="22"/>
          <w:szCs w:val="22"/>
        </w:rPr>
        <w:t>Telč</w:t>
      </w:r>
      <w:r w:rsidRPr="00424829">
        <w:rPr>
          <w:rFonts w:ascii="Arial" w:hAnsi="Arial" w:cs="Arial"/>
          <w:sz w:val="22"/>
          <w:szCs w:val="22"/>
        </w:rPr>
        <w:t xml:space="preserve"> v délce cca </w:t>
      </w:r>
      <w:r w:rsidR="005D23C0">
        <w:rPr>
          <w:rFonts w:ascii="Arial" w:hAnsi="Arial" w:cs="Arial"/>
          <w:sz w:val="22"/>
          <w:szCs w:val="22"/>
        </w:rPr>
        <w:t>1024</w:t>
      </w:r>
      <w:r>
        <w:rPr>
          <w:rFonts w:ascii="Arial" w:hAnsi="Arial" w:cs="Arial"/>
          <w:sz w:val="22"/>
          <w:szCs w:val="22"/>
        </w:rPr>
        <w:t>,00</w:t>
      </w:r>
      <w:r w:rsidRPr="00424829">
        <w:rPr>
          <w:rFonts w:ascii="Arial" w:hAnsi="Arial" w:cs="Arial"/>
          <w:sz w:val="22"/>
          <w:szCs w:val="22"/>
        </w:rPr>
        <w:t xml:space="preserve"> m. Silnice je navržena v</w:t>
      </w:r>
      <w:r w:rsidR="005D23C0">
        <w:rPr>
          <w:rFonts w:ascii="Arial" w:hAnsi="Arial" w:cs="Arial"/>
          <w:sz w:val="22"/>
          <w:szCs w:val="22"/>
        </w:rPr>
        <w:t> </w:t>
      </w:r>
      <w:proofErr w:type="spellStart"/>
      <w:r w:rsidR="005D23C0">
        <w:rPr>
          <w:rFonts w:ascii="Arial" w:hAnsi="Arial" w:cs="Arial"/>
          <w:sz w:val="22"/>
          <w:szCs w:val="22"/>
        </w:rPr>
        <w:t>intravilánové</w:t>
      </w:r>
      <w:proofErr w:type="spellEnd"/>
      <w:r w:rsidR="005D23C0">
        <w:rPr>
          <w:rFonts w:ascii="Arial" w:hAnsi="Arial" w:cs="Arial"/>
          <w:sz w:val="22"/>
          <w:szCs w:val="22"/>
        </w:rPr>
        <w:t xml:space="preserve"> </w:t>
      </w:r>
      <w:r w:rsidRPr="00424829">
        <w:rPr>
          <w:rFonts w:ascii="Arial" w:hAnsi="Arial" w:cs="Arial"/>
          <w:sz w:val="22"/>
          <w:szCs w:val="22"/>
        </w:rPr>
        <w:t xml:space="preserve">kategorii </w:t>
      </w:r>
      <w:r w:rsidR="005D23C0" w:rsidRPr="005D23C0">
        <w:rPr>
          <w:rFonts w:ascii="Arial" w:hAnsi="Arial" w:cs="Arial"/>
          <w:sz w:val="22"/>
          <w:szCs w:val="22"/>
        </w:rPr>
        <w:t>MS2 7,5/6,5/50 (š</w:t>
      </w:r>
      <w:r w:rsidR="005D23C0">
        <w:rPr>
          <w:rFonts w:ascii="Arial" w:hAnsi="Arial" w:cs="Arial"/>
          <w:sz w:val="22"/>
          <w:szCs w:val="22"/>
        </w:rPr>
        <w:t>í</w:t>
      </w:r>
      <w:r w:rsidR="005D23C0" w:rsidRPr="005D23C0">
        <w:rPr>
          <w:rFonts w:ascii="Arial" w:hAnsi="Arial" w:cs="Arial"/>
          <w:sz w:val="22"/>
          <w:szCs w:val="22"/>
        </w:rPr>
        <w:t>řka</w:t>
      </w:r>
      <w:r w:rsidR="005D23C0">
        <w:rPr>
          <w:rFonts w:ascii="Arial" w:hAnsi="Arial" w:cs="Arial"/>
          <w:sz w:val="22"/>
          <w:szCs w:val="22"/>
        </w:rPr>
        <w:t xml:space="preserve"> </w:t>
      </w:r>
      <w:r w:rsidR="005D23C0" w:rsidRPr="005D23C0">
        <w:rPr>
          <w:rFonts w:ascii="Arial" w:hAnsi="Arial" w:cs="Arial"/>
          <w:sz w:val="22"/>
          <w:szCs w:val="22"/>
        </w:rPr>
        <w:t>j</w:t>
      </w:r>
      <w:r w:rsidR="005D23C0">
        <w:rPr>
          <w:rFonts w:ascii="Arial" w:hAnsi="Arial" w:cs="Arial"/>
          <w:sz w:val="22"/>
          <w:szCs w:val="22"/>
        </w:rPr>
        <w:t>í</w:t>
      </w:r>
      <w:r w:rsidR="005D23C0" w:rsidRPr="005D23C0">
        <w:rPr>
          <w:rFonts w:ascii="Arial" w:hAnsi="Arial" w:cs="Arial"/>
          <w:sz w:val="22"/>
          <w:szCs w:val="22"/>
        </w:rPr>
        <w:t>zdn</w:t>
      </w:r>
      <w:r w:rsidR="005D23C0">
        <w:rPr>
          <w:rFonts w:ascii="Arial" w:hAnsi="Arial" w:cs="Arial"/>
          <w:sz w:val="22"/>
          <w:szCs w:val="22"/>
        </w:rPr>
        <w:t>ího pruhu 3,25 m)</w:t>
      </w:r>
      <w:r w:rsidRPr="00424829">
        <w:rPr>
          <w:rFonts w:ascii="Arial" w:hAnsi="Arial" w:cs="Arial"/>
          <w:sz w:val="22"/>
          <w:szCs w:val="22"/>
        </w:rPr>
        <w:t xml:space="preserve">. </w:t>
      </w:r>
      <w:r w:rsidR="00104CD3">
        <w:rPr>
          <w:rFonts w:ascii="Arial" w:hAnsi="Arial" w:cs="Arial"/>
          <w:sz w:val="22"/>
          <w:szCs w:val="22"/>
        </w:rPr>
        <w:t xml:space="preserve">Jedná se </w:t>
      </w:r>
      <w:r w:rsidR="00104CD3" w:rsidRPr="00104CD3">
        <w:rPr>
          <w:rFonts w:ascii="Arial" w:hAnsi="Arial" w:cs="Arial"/>
          <w:sz w:val="22"/>
          <w:szCs w:val="22"/>
        </w:rPr>
        <w:t>o rekonstrukci krytu</w:t>
      </w:r>
      <w:r w:rsidR="00104CD3">
        <w:rPr>
          <w:rFonts w:ascii="Arial" w:hAnsi="Arial" w:cs="Arial"/>
          <w:sz w:val="22"/>
          <w:szCs w:val="22"/>
        </w:rPr>
        <w:t xml:space="preserve"> vozovky ve stávající trase</w:t>
      </w:r>
      <w:r w:rsidR="00104CD3" w:rsidRPr="00104CD3">
        <w:rPr>
          <w:rFonts w:ascii="Arial" w:hAnsi="Arial" w:cs="Arial"/>
          <w:sz w:val="22"/>
          <w:szCs w:val="22"/>
        </w:rPr>
        <w:t xml:space="preserve"> se</w:t>
      </w:r>
      <w:r w:rsidR="00104CD3">
        <w:rPr>
          <w:rFonts w:ascii="Arial" w:hAnsi="Arial" w:cs="Arial"/>
          <w:sz w:val="22"/>
          <w:szCs w:val="22"/>
        </w:rPr>
        <w:t xml:space="preserve"> </w:t>
      </w:r>
      <w:r w:rsidR="00104CD3" w:rsidRPr="00104CD3">
        <w:rPr>
          <w:rFonts w:ascii="Arial" w:hAnsi="Arial" w:cs="Arial"/>
          <w:sz w:val="22"/>
          <w:szCs w:val="22"/>
        </w:rPr>
        <w:t>zásahem do podkladních vrstev v celé šířce vozovky silnice III/40618</w:t>
      </w:r>
      <w:r w:rsidR="00104CD3">
        <w:rPr>
          <w:rFonts w:ascii="Arial" w:hAnsi="Arial" w:cs="Arial"/>
          <w:sz w:val="22"/>
          <w:szCs w:val="22"/>
        </w:rPr>
        <w:t>.</w:t>
      </w:r>
      <w:r w:rsidR="00D40CC0">
        <w:rPr>
          <w:rFonts w:ascii="Arial" w:hAnsi="Arial" w:cs="Arial"/>
          <w:sz w:val="22"/>
          <w:szCs w:val="22"/>
        </w:rPr>
        <w:t xml:space="preserve"> V rámci objektu SO 101 bude vybudována provizorní komunikace pro obsluhu areálů v km 0,400 – 0,570. </w:t>
      </w:r>
    </w:p>
    <w:p w14:paraId="32F16719" w14:textId="77777777" w:rsidR="00C91439" w:rsidRDefault="00C91439" w:rsidP="00535C19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7500CD12" w14:textId="77777777" w:rsidR="00535C19" w:rsidRDefault="00535C19" w:rsidP="006F443A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 a defi</w:t>
      </w:r>
      <w:r w:rsidR="006F443A">
        <w:rPr>
          <w:rFonts w:ascii="Arial" w:hAnsi="Arial" w:cs="Arial"/>
          <w:spacing w:val="-2"/>
          <w:sz w:val="22"/>
        </w:rPr>
        <w:t xml:space="preserve">nitivní dopravní značení nových </w:t>
      </w:r>
      <w:r w:rsidRPr="00535C19">
        <w:rPr>
          <w:rFonts w:ascii="Arial" w:hAnsi="Arial" w:cs="Arial"/>
          <w:spacing w:val="-2"/>
          <w:sz w:val="22"/>
        </w:rPr>
        <w:t>komunikací</w:t>
      </w:r>
      <w:r w:rsidR="00EB659E">
        <w:rPr>
          <w:rFonts w:ascii="Arial" w:hAnsi="Arial" w:cs="Arial"/>
          <w:spacing w:val="-2"/>
          <w:sz w:val="22"/>
        </w:rPr>
        <w:t>, dále n</w:t>
      </w:r>
      <w:r w:rsidR="00DA1ABF" w:rsidRPr="00DA1ABF">
        <w:rPr>
          <w:rFonts w:ascii="Arial" w:hAnsi="Arial" w:cs="Arial"/>
          <w:spacing w:val="-2"/>
          <w:sz w:val="22"/>
        </w:rPr>
        <w:t>ov</w:t>
      </w:r>
      <w:r w:rsidR="00DA1ABF">
        <w:rPr>
          <w:rFonts w:ascii="Arial" w:hAnsi="Arial" w:cs="Arial"/>
          <w:spacing w:val="-2"/>
          <w:sz w:val="22"/>
        </w:rPr>
        <w:t>á</w:t>
      </w:r>
      <w:r w:rsidR="00DA1ABF" w:rsidRPr="00DA1ABF">
        <w:rPr>
          <w:rFonts w:ascii="Arial" w:hAnsi="Arial" w:cs="Arial"/>
          <w:spacing w:val="-2"/>
          <w:sz w:val="22"/>
        </w:rPr>
        <w:t xml:space="preserve"> dešťov</w:t>
      </w:r>
      <w:r w:rsidR="00DA1ABF">
        <w:rPr>
          <w:rFonts w:ascii="Arial" w:hAnsi="Arial" w:cs="Arial"/>
          <w:spacing w:val="-2"/>
          <w:sz w:val="22"/>
        </w:rPr>
        <w:t>á</w:t>
      </w:r>
      <w:r w:rsidR="00DA1ABF" w:rsidRPr="00DA1ABF">
        <w:rPr>
          <w:rFonts w:ascii="Arial" w:hAnsi="Arial" w:cs="Arial"/>
          <w:spacing w:val="-2"/>
          <w:sz w:val="22"/>
        </w:rPr>
        <w:t xml:space="preserve"> kanalizace</w:t>
      </w:r>
      <w:r w:rsidR="00EB659E">
        <w:rPr>
          <w:rFonts w:ascii="Arial" w:hAnsi="Arial" w:cs="Arial"/>
          <w:spacing w:val="-2"/>
          <w:sz w:val="22"/>
        </w:rPr>
        <w:t xml:space="preserve">, přeložka vodovodu vč. </w:t>
      </w:r>
      <w:r w:rsidR="00EF0C6F">
        <w:rPr>
          <w:rFonts w:ascii="Arial" w:hAnsi="Arial" w:cs="Arial"/>
          <w:spacing w:val="-2"/>
          <w:sz w:val="22"/>
        </w:rPr>
        <w:t>přípojek</w:t>
      </w:r>
      <w:r w:rsidR="00BE0E4A">
        <w:rPr>
          <w:rFonts w:ascii="Arial" w:hAnsi="Arial" w:cs="Arial"/>
          <w:spacing w:val="-2"/>
          <w:sz w:val="22"/>
        </w:rPr>
        <w:t xml:space="preserve"> a</w:t>
      </w:r>
      <w:r w:rsidR="00EF0C6F">
        <w:rPr>
          <w:rFonts w:ascii="Arial" w:hAnsi="Arial" w:cs="Arial"/>
          <w:spacing w:val="-2"/>
          <w:sz w:val="22"/>
        </w:rPr>
        <w:t xml:space="preserve"> stranová přeložka stávající optické sítě trasy SEK M-SOFT</w:t>
      </w:r>
      <w:r w:rsidR="00BE0E4A">
        <w:rPr>
          <w:rFonts w:ascii="Arial" w:hAnsi="Arial" w:cs="Arial"/>
          <w:spacing w:val="-2"/>
          <w:sz w:val="22"/>
        </w:rPr>
        <w:t xml:space="preserve"> a SEK Kraje Vysočina.</w:t>
      </w:r>
    </w:p>
    <w:p w14:paraId="3AC82FF0" w14:textId="77777777" w:rsidR="001E2C29" w:rsidRDefault="001E2C29" w:rsidP="00535C19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2CE3E288" w14:textId="6F744708" w:rsidR="007D238D" w:rsidRDefault="0075074D" w:rsidP="001E2C29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Stavba bude realizována dle projektové dokumentace </w:t>
      </w:r>
      <w:r w:rsidR="001E2C29" w:rsidRPr="001E2C29">
        <w:rPr>
          <w:rFonts w:ascii="Arial" w:hAnsi="Arial" w:cs="Arial"/>
          <w:sz w:val="22"/>
          <w:szCs w:val="22"/>
        </w:rPr>
        <w:t>„</w:t>
      </w:r>
      <w:r w:rsidR="00BE0E4A" w:rsidRPr="00BE0E4A">
        <w:rPr>
          <w:rFonts w:ascii="Arial" w:hAnsi="Arial" w:cs="Arial"/>
          <w:b/>
          <w:sz w:val="22"/>
          <w:szCs w:val="22"/>
        </w:rPr>
        <w:t>III/40618 Telč, ul. Radkovská, PD</w:t>
      </w:r>
      <w:r w:rsidR="001E2C29" w:rsidRPr="001E2C29">
        <w:rPr>
          <w:rFonts w:ascii="Arial" w:hAnsi="Arial" w:cs="Arial"/>
          <w:sz w:val="22"/>
          <w:szCs w:val="22"/>
        </w:rPr>
        <w:t>“ vypracované ve stupni</w:t>
      </w:r>
      <w:r w:rsidR="00BE0E4A">
        <w:rPr>
          <w:rFonts w:ascii="Arial" w:hAnsi="Arial" w:cs="Arial"/>
          <w:sz w:val="22"/>
          <w:szCs w:val="22"/>
        </w:rPr>
        <w:t xml:space="preserve"> PDPS firmou</w:t>
      </w:r>
      <w:r w:rsidR="001E2C29" w:rsidRPr="001E2C29">
        <w:rPr>
          <w:rFonts w:ascii="Arial" w:hAnsi="Arial" w:cs="Arial"/>
          <w:sz w:val="22"/>
          <w:szCs w:val="22"/>
        </w:rPr>
        <w:t xml:space="preserve"> </w:t>
      </w:r>
      <w:r w:rsidR="00BE0E4A" w:rsidRPr="00BE0E4A">
        <w:rPr>
          <w:rFonts w:ascii="Arial" w:hAnsi="Arial" w:cs="Arial"/>
          <w:sz w:val="22"/>
          <w:szCs w:val="22"/>
        </w:rPr>
        <w:t>DOPRAPLAN s.r.o., Přemyslovců 462/6, 709 00 Ostrava</w:t>
      </w:r>
      <w:r w:rsidR="001E77D8">
        <w:rPr>
          <w:rFonts w:ascii="Arial" w:hAnsi="Arial" w:cs="Arial"/>
          <w:sz w:val="22"/>
          <w:szCs w:val="22"/>
        </w:rPr>
        <w:t xml:space="preserve">, </w:t>
      </w:r>
      <w:r w:rsidR="00BE0E4A" w:rsidRPr="00BE0E4A">
        <w:rPr>
          <w:rFonts w:ascii="Arial" w:hAnsi="Arial" w:cs="Arial"/>
          <w:sz w:val="22"/>
          <w:szCs w:val="22"/>
        </w:rPr>
        <w:t xml:space="preserve"> </w:t>
      </w:r>
      <w:r w:rsidR="001E77D8" w:rsidRPr="001E77D8">
        <w:rPr>
          <w:rFonts w:ascii="Arial" w:hAnsi="Arial" w:cs="Arial"/>
          <w:sz w:val="22"/>
          <w:szCs w:val="22"/>
        </w:rPr>
        <w:t>IČO 05411572</w:t>
      </w:r>
      <w:r w:rsidR="001E77D8">
        <w:rPr>
          <w:rFonts w:ascii="Arial" w:hAnsi="Arial" w:cs="Arial"/>
          <w:sz w:val="22"/>
          <w:szCs w:val="22"/>
        </w:rPr>
        <w:t xml:space="preserve"> </w:t>
      </w:r>
      <w:r w:rsidR="00BE0E4A" w:rsidRPr="00BE0E4A">
        <w:rPr>
          <w:rFonts w:ascii="Arial" w:hAnsi="Arial" w:cs="Arial"/>
          <w:sz w:val="22"/>
          <w:szCs w:val="22"/>
        </w:rPr>
        <w:t>v říjnu 2022</w:t>
      </w:r>
      <w:r w:rsidR="001F0119">
        <w:rPr>
          <w:rFonts w:ascii="Arial" w:eastAsia="MS Mincho" w:hAnsi="Arial" w:cs="Arial"/>
          <w:sz w:val="22"/>
          <w:szCs w:val="22"/>
        </w:rPr>
        <w:t>.</w:t>
      </w:r>
    </w:p>
    <w:p w14:paraId="3D7634CD" w14:textId="77777777" w:rsidR="007D238D" w:rsidRDefault="007D238D" w:rsidP="00535C19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</w:p>
    <w:p w14:paraId="7AD47B8E" w14:textId="1AF30542" w:rsidR="005F1EC7" w:rsidRPr="008B3D7D" w:rsidRDefault="005F1EC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8B3D7D">
        <w:rPr>
          <w:rFonts w:ascii="Arial" w:hAnsi="Arial" w:cs="Arial"/>
          <w:b/>
          <w:sz w:val="22"/>
          <w:szCs w:val="20"/>
          <w:lang w:eastAsia="ar-SA"/>
        </w:rPr>
        <w:t xml:space="preserve">Členění na stavební objekty </w:t>
      </w:r>
      <w:r w:rsidR="00176E7B" w:rsidRPr="008B3D7D">
        <w:rPr>
          <w:rFonts w:ascii="Arial" w:eastAsia="MS Mincho" w:hAnsi="Arial" w:cs="Arial"/>
          <w:b/>
          <w:sz w:val="22"/>
          <w:szCs w:val="22"/>
        </w:rPr>
        <w:t>stavby</w:t>
      </w:r>
      <w:r w:rsidR="001F0119">
        <w:rPr>
          <w:rFonts w:ascii="Arial" w:eastAsia="MS Mincho" w:hAnsi="Arial" w:cs="Arial"/>
          <w:b/>
          <w:sz w:val="22"/>
          <w:szCs w:val="22"/>
        </w:rPr>
        <w:t xml:space="preserve"> pro Kraj Vysočina</w:t>
      </w:r>
      <w:r w:rsidR="00BF5C16" w:rsidRPr="008B3D7D">
        <w:rPr>
          <w:rFonts w:ascii="Arial" w:eastAsia="MS Mincho" w:hAnsi="Arial" w:cs="Arial"/>
          <w:b/>
          <w:sz w:val="22"/>
          <w:szCs w:val="22"/>
        </w:rPr>
        <w:t>:</w:t>
      </w:r>
    </w:p>
    <w:p w14:paraId="4494E3AE" w14:textId="77777777" w:rsidR="009C3337" w:rsidRPr="00DB1B3D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DB1B3D">
        <w:rPr>
          <w:rFonts w:ascii="Arial" w:hAnsi="Arial" w:cs="Arial"/>
          <w:sz w:val="22"/>
          <w:szCs w:val="22"/>
        </w:rPr>
        <w:t>SO 000.1 Všeobecné a ostatní náklady - Kraj Vysočina</w:t>
      </w:r>
    </w:p>
    <w:p w14:paraId="1EEF7609" w14:textId="77777777" w:rsidR="009C3337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DB1B3D">
        <w:rPr>
          <w:rFonts w:ascii="Arial" w:hAnsi="Arial" w:cs="Arial"/>
          <w:sz w:val="22"/>
          <w:szCs w:val="22"/>
        </w:rPr>
        <w:t>SO 001 Příprava staveniště</w:t>
      </w:r>
    </w:p>
    <w:p w14:paraId="638FF95B" w14:textId="77777777" w:rsidR="001C1E4E" w:rsidRPr="00CF31CD" w:rsidRDefault="001C1E4E" w:rsidP="009C3337">
      <w:pPr>
        <w:ind w:left="360"/>
        <w:rPr>
          <w:rFonts w:ascii="Arial" w:hAnsi="Arial" w:cs="Arial"/>
          <w:sz w:val="22"/>
          <w:szCs w:val="22"/>
        </w:rPr>
      </w:pPr>
      <w:r w:rsidRPr="00CF31CD">
        <w:rPr>
          <w:rFonts w:ascii="Arial" w:hAnsi="Arial" w:cs="Arial"/>
          <w:sz w:val="22"/>
          <w:szCs w:val="22"/>
        </w:rPr>
        <w:t>SO 002 Rekultivace</w:t>
      </w:r>
    </w:p>
    <w:p w14:paraId="255DF9D8" w14:textId="77777777" w:rsidR="009C3337" w:rsidRPr="00DB1B3D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DB1B3D">
        <w:rPr>
          <w:rFonts w:ascii="Arial" w:hAnsi="Arial" w:cs="Arial"/>
          <w:sz w:val="22"/>
          <w:szCs w:val="22"/>
        </w:rPr>
        <w:t>SO 101 Komunikace III/40618</w:t>
      </w:r>
    </w:p>
    <w:p w14:paraId="21468885" w14:textId="77777777" w:rsidR="009C3337" w:rsidRPr="00DB1B3D" w:rsidRDefault="009C3337" w:rsidP="009C3337">
      <w:pPr>
        <w:tabs>
          <w:tab w:val="left" w:pos="851"/>
        </w:tabs>
        <w:ind w:left="360"/>
        <w:rPr>
          <w:rFonts w:ascii="Arial" w:hAnsi="Arial" w:cs="Arial"/>
          <w:sz w:val="22"/>
          <w:szCs w:val="22"/>
        </w:rPr>
      </w:pPr>
      <w:r w:rsidRPr="00DB1B3D">
        <w:rPr>
          <w:rFonts w:ascii="Arial" w:hAnsi="Arial" w:cs="Arial"/>
          <w:sz w:val="22"/>
          <w:szCs w:val="22"/>
        </w:rPr>
        <w:tab/>
        <w:t>SO 101.1 Komunikace III/40618</w:t>
      </w:r>
    </w:p>
    <w:p w14:paraId="29F020DF" w14:textId="77777777" w:rsidR="009C3337" w:rsidRPr="00DB1B3D" w:rsidRDefault="009C3337" w:rsidP="009C3337">
      <w:pPr>
        <w:tabs>
          <w:tab w:val="left" w:pos="851"/>
        </w:tabs>
        <w:ind w:left="360"/>
        <w:rPr>
          <w:rFonts w:ascii="Arial" w:hAnsi="Arial" w:cs="Arial"/>
          <w:sz w:val="22"/>
          <w:szCs w:val="22"/>
        </w:rPr>
      </w:pPr>
      <w:r w:rsidRPr="00DB1B3D">
        <w:rPr>
          <w:rFonts w:ascii="Arial" w:hAnsi="Arial" w:cs="Arial"/>
          <w:sz w:val="22"/>
          <w:szCs w:val="22"/>
        </w:rPr>
        <w:tab/>
        <w:t>SO 101.2 Definitivní dopravní značení</w:t>
      </w:r>
    </w:p>
    <w:p w14:paraId="7C29DA95" w14:textId="77777777" w:rsidR="009C3337" w:rsidRPr="00DB1B3D" w:rsidRDefault="009C3337" w:rsidP="009C3337">
      <w:pPr>
        <w:tabs>
          <w:tab w:val="left" w:pos="851"/>
        </w:tabs>
        <w:ind w:left="360"/>
        <w:rPr>
          <w:rFonts w:ascii="Arial" w:hAnsi="Arial" w:cs="Arial"/>
          <w:sz w:val="22"/>
          <w:szCs w:val="22"/>
        </w:rPr>
      </w:pPr>
      <w:r w:rsidRPr="00DB1B3D">
        <w:rPr>
          <w:rFonts w:ascii="Arial" w:hAnsi="Arial" w:cs="Arial"/>
          <w:sz w:val="22"/>
          <w:szCs w:val="22"/>
        </w:rPr>
        <w:tab/>
        <w:t>SO 101.3 Napojení sjezdů a zpevněných ploch</w:t>
      </w:r>
    </w:p>
    <w:p w14:paraId="6CB38295" w14:textId="6CC36410" w:rsidR="009C3337" w:rsidRPr="00DB1B3D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DB1B3D">
        <w:rPr>
          <w:rFonts w:ascii="Arial" w:hAnsi="Arial" w:cs="Arial"/>
          <w:sz w:val="22"/>
          <w:szCs w:val="22"/>
        </w:rPr>
        <w:t>SO 181 Dopravně inženýrská opatření (</w:t>
      </w:r>
      <w:r w:rsidR="00C55FC2">
        <w:rPr>
          <w:rFonts w:ascii="Arial" w:hAnsi="Arial" w:cs="Arial"/>
          <w:sz w:val="22"/>
          <w:szCs w:val="22"/>
        </w:rPr>
        <w:t>m</w:t>
      </w:r>
      <w:r w:rsidRPr="00DB1B3D">
        <w:rPr>
          <w:rFonts w:ascii="Arial" w:hAnsi="Arial" w:cs="Arial"/>
          <w:sz w:val="22"/>
          <w:szCs w:val="22"/>
        </w:rPr>
        <w:t>ěsto</w:t>
      </w:r>
      <w:r w:rsidR="00C55FC2">
        <w:rPr>
          <w:rFonts w:ascii="Arial" w:hAnsi="Arial" w:cs="Arial"/>
          <w:sz w:val="22"/>
          <w:szCs w:val="22"/>
        </w:rPr>
        <w:t xml:space="preserve"> </w:t>
      </w:r>
      <w:r w:rsidRPr="00DB1B3D">
        <w:rPr>
          <w:rFonts w:ascii="Arial" w:hAnsi="Arial" w:cs="Arial"/>
          <w:sz w:val="22"/>
          <w:szCs w:val="22"/>
        </w:rPr>
        <w:t>+</w:t>
      </w:r>
      <w:r w:rsidR="00C55FC2">
        <w:rPr>
          <w:rFonts w:ascii="Arial" w:hAnsi="Arial" w:cs="Arial"/>
          <w:sz w:val="22"/>
          <w:szCs w:val="22"/>
        </w:rPr>
        <w:t xml:space="preserve"> </w:t>
      </w:r>
      <w:r w:rsidRPr="00DB1B3D">
        <w:rPr>
          <w:rFonts w:ascii="Arial" w:hAnsi="Arial" w:cs="Arial"/>
          <w:sz w:val="22"/>
          <w:szCs w:val="22"/>
        </w:rPr>
        <w:t>Kraj) – podíl</w:t>
      </w:r>
      <w:r w:rsidR="001F0119">
        <w:rPr>
          <w:rFonts w:ascii="Arial" w:hAnsi="Arial" w:cs="Arial"/>
          <w:sz w:val="22"/>
          <w:szCs w:val="22"/>
        </w:rPr>
        <w:t xml:space="preserve"> Kraje Vysočina</w:t>
      </w:r>
      <w:r w:rsidRPr="00DB1B3D">
        <w:rPr>
          <w:rFonts w:ascii="Arial" w:hAnsi="Arial" w:cs="Arial"/>
          <w:sz w:val="22"/>
          <w:szCs w:val="22"/>
        </w:rPr>
        <w:t xml:space="preserve"> 50 %</w:t>
      </w:r>
    </w:p>
    <w:p w14:paraId="3DA58318" w14:textId="642B97AD" w:rsidR="009C3337" w:rsidRPr="00DB1B3D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DB1B3D">
        <w:rPr>
          <w:rFonts w:ascii="Arial" w:hAnsi="Arial" w:cs="Arial"/>
          <w:sz w:val="22"/>
          <w:szCs w:val="22"/>
        </w:rPr>
        <w:t>SO 182 Úprava objízdné komunikace (</w:t>
      </w:r>
      <w:r w:rsidR="00C55FC2">
        <w:rPr>
          <w:rFonts w:ascii="Arial" w:hAnsi="Arial" w:cs="Arial"/>
          <w:sz w:val="22"/>
          <w:szCs w:val="22"/>
        </w:rPr>
        <w:t>m</w:t>
      </w:r>
      <w:r w:rsidRPr="00DB1B3D">
        <w:rPr>
          <w:rFonts w:ascii="Arial" w:hAnsi="Arial" w:cs="Arial"/>
          <w:sz w:val="22"/>
          <w:szCs w:val="22"/>
        </w:rPr>
        <w:t>ěsto</w:t>
      </w:r>
      <w:r w:rsidR="00C55FC2">
        <w:rPr>
          <w:rFonts w:ascii="Arial" w:hAnsi="Arial" w:cs="Arial"/>
          <w:sz w:val="22"/>
          <w:szCs w:val="22"/>
        </w:rPr>
        <w:t xml:space="preserve"> </w:t>
      </w:r>
      <w:r w:rsidRPr="00DB1B3D">
        <w:rPr>
          <w:rFonts w:ascii="Arial" w:hAnsi="Arial" w:cs="Arial"/>
          <w:sz w:val="22"/>
          <w:szCs w:val="22"/>
        </w:rPr>
        <w:t>+</w:t>
      </w:r>
      <w:r w:rsidR="00C55FC2">
        <w:rPr>
          <w:rFonts w:ascii="Arial" w:hAnsi="Arial" w:cs="Arial"/>
          <w:sz w:val="22"/>
          <w:szCs w:val="22"/>
        </w:rPr>
        <w:t xml:space="preserve"> </w:t>
      </w:r>
      <w:r w:rsidRPr="00DB1B3D">
        <w:rPr>
          <w:rFonts w:ascii="Arial" w:hAnsi="Arial" w:cs="Arial"/>
          <w:sz w:val="22"/>
          <w:szCs w:val="22"/>
        </w:rPr>
        <w:t>Kraj) – podíl</w:t>
      </w:r>
      <w:r w:rsidR="001F0119" w:rsidRPr="001F0119">
        <w:rPr>
          <w:rFonts w:ascii="Arial" w:hAnsi="Arial" w:cs="Arial"/>
          <w:sz w:val="22"/>
          <w:szCs w:val="22"/>
        </w:rPr>
        <w:t xml:space="preserve"> </w:t>
      </w:r>
      <w:r w:rsidR="001F0119">
        <w:rPr>
          <w:rFonts w:ascii="Arial" w:hAnsi="Arial" w:cs="Arial"/>
          <w:sz w:val="22"/>
          <w:szCs w:val="22"/>
        </w:rPr>
        <w:t>Kraje Vysočina</w:t>
      </w:r>
      <w:r w:rsidRPr="00DB1B3D">
        <w:rPr>
          <w:rFonts w:ascii="Arial" w:hAnsi="Arial" w:cs="Arial"/>
          <w:sz w:val="22"/>
          <w:szCs w:val="22"/>
        </w:rPr>
        <w:t xml:space="preserve"> 50 %</w:t>
      </w:r>
    </w:p>
    <w:p w14:paraId="11A2F807" w14:textId="77777777" w:rsidR="009C3337" w:rsidRPr="00DB1B3D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DB1B3D">
        <w:rPr>
          <w:rFonts w:ascii="Arial" w:hAnsi="Arial" w:cs="Arial"/>
          <w:sz w:val="22"/>
          <w:szCs w:val="22"/>
        </w:rPr>
        <w:t>SO 301 Dešťová kanalizace</w:t>
      </w:r>
    </w:p>
    <w:p w14:paraId="3411E2E2" w14:textId="0EAF2E6D" w:rsidR="009C3337" w:rsidRPr="00DB1B3D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DB1B3D">
        <w:rPr>
          <w:rFonts w:ascii="Arial" w:hAnsi="Arial" w:cs="Arial"/>
          <w:sz w:val="22"/>
          <w:szCs w:val="22"/>
        </w:rPr>
        <w:tab/>
        <w:t>SO 301.1 – Dešťová kanalizace - úsek 1 (</w:t>
      </w:r>
      <w:r w:rsidR="00C55FC2">
        <w:rPr>
          <w:rFonts w:ascii="Arial" w:hAnsi="Arial" w:cs="Arial"/>
          <w:sz w:val="22"/>
          <w:szCs w:val="22"/>
        </w:rPr>
        <w:t>m</w:t>
      </w:r>
      <w:r w:rsidRPr="00DB1B3D">
        <w:rPr>
          <w:rFonts w:ascii="Arial" w:hAnsi="Arial" w:cs="Arial"/>
          <w:sz w:val="22"/>
          <w:szCs w:val="22"/>
        </w:rPr>
        <w:t>ěsto</w:t>
      </w:r>
      <w:r w:rsidR="00C55FC2">
        <w:rPr>
          <w:rFonts w:ascii="Arial" w:hAnsi="Arial" w:cs="Arial"/>
          <w:sz w:val="22"/>
          <w:szCs w:val="22"/>
        </w:rPr>
        <w:t xml:space="preserve"> </w:t>
      </w:r>
      <w:r w:rsidRPr="00DB1B3D">
        <w:rPr>
          <w:rFonts w:ascii="Arial" w:hAnsi="Arial" w:cs="Arial"/>
          <w:sz w:val="22"/>
          <w:szCs w:val="22"/>
        </w:rPr>
        <w:t>+</w:t>
      </w:r>
      <w:r w:rsidR="00C55FC2">
        <w:rPr>
          <w:rFonts w:ascii="Arial" w:hAnsi="Arial" w:cs="Arial"/>
          <w:sz w:val="22"/>
          <w:szCs w:val="22"/>
        </w:rPr>
        <w:t xml:space="preserve"> </w:t>
      </w:r>
      <w:r w:rsidRPr="00DB1B3D">
        <w:rPr>
          <w:rFonts w:ascii="Arial" w:hAnsi="Arial" w:cs="Arial"/>
          <w:sz w:val="22"/>
          <w:szCs w:val="22"/>
        </w:rPr>
        <w:t>Kraj) – podíl</w:t>
      </w:r>
      <w:r w:rsidR="001F0119" w:rsidRPr="001F0119">
        <w:rPr>
          <w:rFonts w:ascii="Arial" w:hAnsi="Arial" w:cs="Arial"/>
          <w:sz w:val="22"/>
          <w:szCs w:val="22"/>
        </w:rPr>
        <w:t xml:space="preserve"> </w:t>
      </w:r>
      <w:r w:rsidR="001F0119">
        <w:rPr>
          <w:rFonts w:ascii="Arial" w:hAnsi="Arial" w:cs="Arial"/>
          <w:sz w:val="22"/>
          <w:szCs w:val="22"/>
        </w:rPr>
        <w:t>Kraje Vysočina</w:t>
      </w:r>
      <w:r w:rsidRPr="00DB1B3D">
        <w:rPr>
          <w:rFonts w:ascii="Arial" w:hAnsi="Arial" w:cs="Arial"/>
          <w:sz w:val="22"/>
          <w:szCs w:val="22"/>
        </w:rPr>
        <w:t xml:space="preserve"> 49 %</w:t>
      </w:r>
    </w:p>
    <w:p w14:paraId="2D39D6BD" w14:textId="627EF4F0" w:rsidR="009C3337" w:rsidRPr="00DB1B3D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DB1B3D">
        <w:rPr>
          <w:rFonts w:ascii="Arial" w:hAnsi="Arial" w:cs="Arial"/>
          <w:sz w:val="22"/>
          <w:szCs w:val="22"/>
        </w:rPr>
        <w:tab/>
        <w:t>SO 301.2 – Dešťová kanalizace - úsek 2 (</w:t>
      </w:r>
      <w:r w:rsidR="00C55FC2">
        <w:rPr>
          <w:rFonts w:ascii="Arial" w:hAnsi="Arial" w:cs="Arial"/>
          <w:sz w:val="22"/>
          <w:szCs w:val="22"/>
        </w:rPr>
        <w:t>m</w:t>
      </w:r>
      <w:r w:rsidRPr="00DB1B3D">
        <w:rPr>
          <w:rFonts w:ascii="Arial" w:hAnsi="Arial" w:cs="Arial"/>
          <w:sz w:val="22"/>
          <w:szCs w:val="22"/>
        </w:rPr>
        <w:t>ěsto</w:t>
      </w:r>
      <w:r w:rsidR="00C55FC2">
        <w:rPr>
          <w:rFonts w:ascii="Arial" w:hAnsi="Arial" w:cs="Arial"/>
          <w:sz w:val="22"/>
          <w:szCs w:val="22"/>
        </w:rPr>
        <w:t xml:space="preserve"> </w:t>
      </w:r>
      <w:r w:rsidRPr="00DB1B3D">
        <w:rPr>
          <w:rFonts w:ascii="Arial" w:hAnsi="Arial" w:cs="Arial"/>
          <w:sz w:val="22"/>
          <w:szCs w:val="22"/>
        </w:rPr>
        <w:t>+</w:t>
      </w:r>
      <w:r w:rsidR="00C55FC2">
        <w:rPr>
          <w:rFonts w:ascii="Arial" w:hAnsi="Arial" w:cs="Arial"/>
          <w:sz w:val="22"/>
          <w:szCs w:val="22"/>
        </w:rPr>
        <w:t xml:space="preserve"> </w:t>
      </w:r>
      <w:r w:rsidRPr="00DB1B3D">
        <w:rPr>
          <w:rFonts w:ascii="Arial" w:hAnsi="Arial" w:cs="Arial"/>
          <w:sz w:val="22"/>
          <w:szCs w:val="22"/>
        </w:rPr>
        <w:t xml:space="preserve">Kraj) – podíl </w:t>
      </w:r>
      <w:r w:rsidR="001F0119">
        <w:rPr>
          <w:rFonts w:ascii="Arial" w:hAnsi="Arial" w:cs="Arial"/>
          <w:sz w:val="22"/>
          <w:szCs w:val="22"/>
        </w:rPr>
        <w:t>Kraje Vysočina</w:t>
      </w:r>
      <w:r w:rsidR="001F0119" w:rsidRPr="00DB1B3D">
        <w:rPr>
          <w:rFonts w:ascii="Arial" w:hAnsi="Arial" w:cs="Arial"/>
          <w:sz w:val="22"/>
          <w:szCs w:val="22"/>
        </w:rPr>
        <w:t xml:space="preserve"> </w:t>
      </w:r>
      <w:r w:rsidRPr="00DB1B3D">
        <w:rPr>
          <w:rFonts w:ascii="Arial" w:hAnsi="Arial" w:cs="Arial"/>
          <w:sz w:val="22"/>
          <w:szCs w:val="22"/>
        </w:rPr>
        <w:t>69 %</w:t>
      </w:r>
    </w:p>
    <w:p w14:paraId="1EEFD3F3" w14:textId="0CE5D1D0" w:rsidR="009C3337" w:rsidRPr="00DB1B3D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DB1B3D">
        <w:rPr>
          <w:rFonts w:ascii="Arial" w:hAnsi="Arial" w:cs="Arial"/>
          <w:sz w:val="22"/>
          <w:szCs w:val="22"/>
        </w:rPr>
        <w:tab/>
        <w:t>SO 301.4 – Dešťová kanalizace - úsek 4 (</w:t>
      </w:r>
      <w:r w:rsidR="00C55FC2">
        <w:rPr>
          <w:rFonts w:ascii="Arial" w:hAnsi="Arial" w:cs="Arial"/>
          <w:sz w:val="22"/>
          <w:szCs w:val="22"/>
        </w:rPr>
        <w:t>m</w:t>
      </w:r>
      <w:r w:rsidRPr="00DB1B3D">
        <w:rPr>
          <w:rFonts w:ascii="Arial" w:hAnsi="Arial" w:cs="Arial"/>
          <w:sz w:val="22"/>
          <w:szCs w:val="22"/>
        </w:rPr>
        <w:t>ěsto</w:t>
      </w:r>
      <w:r w:rsidR="00C55FC2">
        <w:rPr>
          <w:rFonts w:ascii="Arial" w:hAnsi="Arial" w:cs="Arial"/>
          <w:sz w:val="22"/>
          <w:szCs w:val="22"/>
        </w:rPr>
        <w:t xml:space="preserve"> </w:t>
      </w:r>
      <w:r w:rsidRPr="00DB1B3D">
        <w:rPr>
          <w:rFonts w:ascii="Arial" w:hAnsi="Arial" w:cs="Arial"/>
          <w:sz w:val="22"/>
          <w:szCs w:val="22"/>
        </w:rPr>
        <w:t>+</w:t>
      </w:r>
      <w:r w:rsidR="00C55FC2">
        <w:rPr>
          <w:rFonts w:ascii="Arial" w:hAnsi="Arial" w:cs="Arial"/>
          <w:sz w:val="22"/>
          <w:szCs w:val="22"/>
        </w:rPr>
        <w:t xml:space="preserve"> </w:t>
      </w:r>
      <w:r w:rsidRPr="00DB1B3D">
        <w:rPr>
          <w:rFonts w:ascii="Arial" w:hAnsi="Arial" w:cs="Arial"/>
          <w:sz w:val="22"/>
          <w:szCs w:val="22"/>
        </w:rPr>
        <w:t xml:space="preserve">Kraj) – podíl </w:t>
      </w:r>
      <w:r w:rsidR="001F0119">
        <w:rPr>
          <w:rFonts w:ascii="Arial" w:hAnsi="Arial" w:cs="Arial"/>
          <w:sz w:val="22"/>
          <w:szCs w:val="22"/>
        </w:rPr>
        <w:t>Kraje Vysočina</w:t>
      </w:r>
      <w:r w:rsidR="001F0119" w:rsidRPr="00DB1B3D">
        <w:rPr>
          <w:rFonts w:ascii="Arial" w:hAnsi="Arial" w:cs="Arial"/>
          <w:sz w:val="22"/>
          <w:szCs w:val="22"/>
        </w:rPr>
        <w:t xml:space="preserve"> </w:t>
      </w:r>
      <w:r w:rsidRPr="00DB1B3D">
        <w:rPr>
          <w:rFonts w:ascii="Arial" w:hAnsi="Arial" w:cs="Arial"/>
          <w:sz w:val="22"/>
          <w:szCs w:val="22"/>
        </w:rPr>
        <w:t>48 %</w:t>
      </w:r>
    </w:p>
    <w:p w14:paraId="71A2C919" w14:textId="77777777" w:rsidR="009C3337" w:rsidRPr="00DB1B3D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DB1B3D">
        <w:rPr>
          <w:rFonts w:ascii="Arial" w:hAnsi="Arial" w:cs="Arial"/>
          <w:sz w:val="22"/>
          <w:szCs w:val="22"/>
        </w:rPr>
        <w:t>SO 351 Přeložka vodovodu vč. přípojek</w:t>
      </w:r>
    </w:p>
    <w:p w14:paraId="0D09AA4A" w14:textId="77777777" w:rsidR="009C3337" w:rsidRPr="00DB1B3D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DB1B3D">
        <w:rPr>
          <w:rFonts w:ascii="Arial" w:hAnsi="Arial" w:cs="Arial"/>
          <w:sz w:val="22"/>
          <w:szCs w:val="22"/>
        </w:rPr>
        <w:tab/>
        <w:t>SO 351.2 - Přeložka vodovodu vč. přípojek - úsek 2</w:t>
      </w:r>
    </w:p>
    <w:p w14:paraId="46D68311" w14:textId="77777777" w:rsidR="009C3337" w:rsidRPr="00DB1B3D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DB1B3D">
        <w:rPr>
          <w:rFonts w:ascii="Arial" w:hAnsi="Arial" w:cs="Arial"/>
          <w:sz w:val="22"/>
          <w:szCs w:val="22"/>
        </w:rPr>
        <w:tab/>
        <w:t>SO 351.3 - Přeložka vodovodu vč. přípojek - úsek 3</w:t>
      </w:r>
    </w:p>
    <w:p w14:paraId="2E6F0722" w14:textId="77777777" w:rsidR="009C3337" w:rsidRPr="00DB1B3D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DB1B3D">
        <w:rPr>
          <w:rFonts w:ascii="Arial" w:hAnsi="Arial" w:cs="Arial"/>
          <w:sz w:val="22"/>
          <w:szCs w:val="22"/>
        </w:rPr>
        <w:tab/>
        <w:t>SO 351.4 - Přeložka vodovodu vč. přípojek - úsek 4</w:t>
      </w:r>
    </w:p>
    <w:p w14:paraId="747162AA" w14:textId="77777777" w:rsidR="009C3337" w:rsidRPr="00DB1B3D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DB1B3D">
        <w:rPr>
          <w:rFonts w:ascii="Arial" w:hAnsi="Arial" w:cs="Arial"/>
          <w:sz w:val="22"/>
          <w:szCs w:val="22"/>
        </w:rPr>
        <w:t>SO 452 Přeložka trasy SEK M-SOFT</w:t>
      </w:r>
    </w:p>
    <w:p w14:paraId="3CE30041" w14:textId="77777777" w:rsidR="009C3337" w:rsidRPr="00DB1B3D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DB1B3D">
        <w:rPr>
          <w:rFonts w:ascii="Arial" w:hAnsi="Arial" w:cs="Arial"/>
          <w:sz w:val="22"/>
          <w:szCs w:val="22"/>
        </w:rPr>
        <w:t>SO 453 Přeložka trasy SEK Kraj Vysočina</w:t>
      </w:r>
    </w:p>
    <w:p w14:paraId="6B8D980D" w14:textId="77777777" w:rsidR="0075074D" w:rsidRDefault="009C3337" w:rsidP="009C3337">
      <w:pPr>
        <w:ind w:left="360"/>
        <w:rPr>
          <w:rFonts w:ascii="Arial" w:hAnsi="Arial"/>
          <w:sz w:val="22"/>
          <w:szCs w:val="22"/>
        </w:rPr>
      </w:pPr>
      <w:r w:rsidRPr="00DB1B3D">
        <w:rPr>
          <w:rFonts w:ascii="Arial" w:hAnsi="Arial" w:cs="Arial"/>
          <w:sz w:val="22"/>
          <w:szCs w:val="22"/>
        </w:rPr>
        <w:t>SO 801 Vegetační úpravy</w:t>
      </w:r>
    </w:p>
    <w:p w14:paraId="320F0DC7" w14:textId="77777777" w:rsidR="00DB7A90" w:rsidRDefault="00DB7A90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 w:rsidRPr="004A21DE">
        <w:rPr>
          <w:rFonts w:ascii="Arial" w:hAnsi="Arial" w:cs="Arial"/>
          <w:spacing w:val="6"/>
          <w:sz w:val="22"/>
          <w:szCs w:val="22"/>
        </w:rPr>
        <w:t xml:space="preserve">Realizace stavby si vyžádá dopravní opatření s omezením a </w:t>
      </w:r>
      <w:r>
        <w:rPr>
          <w:rFonts w:ascii="Arial" w:hAnsi="Arial" w:cs="Arial"/>
          <w:spacing w:val="6"/>
          <w:sz w:val="22"/>
          <w:szCs w:val="22"/>
        </w:rPr>
        <w:t xml:space="preserve">krátkodobě (pokládka asfaltové obrusné vrstvy) i </w:t>
      </w:r>
      <w:r w:rsidRPr="004A21DE">
        <w:rPr>
          <w:rFonts w:ascii="Arial" w:hAnsi="Arial" w:cs="Arial"/>
          <w:spacing w:val="6"/>
          <w:sz w:val="22"/>
          <w:szCs w:val="22"/>
        </w:rPr>
        <w:t xml:space="preserve">vyloučením veřejného </w:t>
      </w:r>
      <w:r w:rsidRPr="00216C7B">
        <w:rPr>
          <w:rFonts w:ascii="Arial" w:hAnsi="Arial" w:cs="Arial"/>
          <w:spacing w:val="-4"/>
          <w:sz w:val="22"/>
          <w:szCs w:val="22"/>
        </w:rPr>
        <w:t xml:space="preserve">provozu </w:t>
      </w:r>
      <w:r w:rsidRPr="00E34221">
        <w:rPr>
          <w:rFonts w:ascii="Arial" w:hAnsi="Arial" w:cs="Arial"/>
          <w:spacing w:val="2"/>
          <w:sz w:val="22"/>
          <w:szCs w:val="22"/>
        </w:rPr>
        <w:t>na komunikacích</w:t>
      </w:r>
      <w:r>
        <w:rPr>
          <w:rFonts w:ascii="Arial" w:hAnsi="Arial" w:cs="Arial"/>
          <w:spacing w:val="2"/>
          <w:sz w:val="22"/>
          <w:szCs w:val="22"/>
        </w:rPr>
        <w:t xml:space="preserve">. </w:t>
      </w:r>
      <w:r w:rsidRPr="00E34221">
        <w:rPr>
          <w:rFonts w:ascii="Arial" w:hAnsi="Arial" w:cs="Arial"/>
          <w:spacing w:val="2"/>
          <w:sz w:val="22"/>
          <w:szCs w:val="22"/>
        </w:rPr>
        <w:t>Během realizace stavby bude</w:t>
      </w:r>
      <w:r>
        <w:rPr>
          <w:rFonts w:ascii="Arial" w:hAnsi="Arial" w:cs="Arial"/>
          <w:spacing w:val="-4"/>
          <w:sz w:val="22"/>
          <w:szCs w:val="22"/>
        </w:rPr>
        <w:t xml:space="preserve"> (s ohledem na průběh stavebních prací) umožněn průjezd složkám IZS. Vlastníkům přilehlých </w:t>
      </w:r>
      <w:r w:rsidRPr="00E34221">
        <w:rPr>
          <w:rFonts w:ascii="Arial" w:hAnsi="Arial" w:cs="Arial"/>
          <w:spacing w:val="-6"/>
          <w:sz w:val="22"/>
          <w:szCs w:val="22"/>
        </w:rPr>
        <w:t xml:space="preserve">nemovitostí bude umožněn přístup. </w:t>
      </w:r>
      <w:r>
        <w:rPr>
          <w:rFonts w:ascii="Arial" w:hAnsi="Arial" w:cs="Arial"/>
          <w:spacing w:val="-6"/>
          <w:sz w:val="22"/>
          <w:szCs w:val="22"/>
        </w:rPr>
        <w:t>Vybraný dodavatel</w:t>
      </w:r>
      <w:r w:rsidRPr="00E34221">
        <w:rPr>
          <w:rFonts w:ascii="Arial" w:hAnsi="Arial" w:cs="Arial"/>
          <w:spacing w:val="-6"/>
          <w:sz w:val="22"/>
          <w:szCs w:val="22"/>
        </w:rPr>
        <w:t xml:space="preserve"> seznámí, způsobem v místě obvykl</w:t>
      </w:r>
      <w:r w:rsidR="001652BC">
        <w:rPr>
          <w:rFonts w:ascii="Arial" w:hAnsi="Arial" w:cs="Arial"/>
          <w:spacing w:val="-6"/>
          <w:sz w:val="22"/>
          <w:szCs w:val="22"/>
        </w:rPr>
        <w:t>é</w:t>
      </w:r>
      <w:r w:rsidRPr="00E34221">
        <w:rPr>
          <w:rFonts w:ascii="Arial" w:hAnsi="Arial" w:cs="Arial"/>
          <w:spacing w:val="-6"/>
          <w:sz w:val="22"/>
          <w:szCs w:val="22"/>
        </w:rPr>
        <w:t>m, v dostatečném</w:t>
      </w:r>
      <w:r>
        <w:rPr>
          <w:rFonts w:ascii="Arial" w:hAnsi="Arial" w:cs="Arial"/>
          <w:spacing w:val="-4"/>
          <w:sz w:val="22"/>
          <w:szCs w:val="22"/>
        </w:rPr>
        <w:t xml:space="preserve"> časovém předstihu, vlastníky dotčených nemovitostí v předmětném úseku stavby s řešením provozu v době uzavírky.</w:t>
      </w:r>
    </w:p>
    <w:p w14:paraId="06906A3B" w14:textId="77777777" w:rsidR="00C91439" w:rsidRDefault="00C91439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</w:p>
    <w:p w14:paraId="6D48123A" w14:textId="7B6B628B" w:rsidR="00C91439" w:rsidRDefault="00C91439" w:rsidP="00C91439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Pr="009065A8">
        <w:rPr>
          <w:rFonts w:ascii="Arial" w:hAnsi="Arial" w:cs="Arial"/>
          <w:b/>
          <w:sz w:val="22"/>
          <w:szCs w:val="22"/>
        </w:rPr>
        <w:t xml:space="preserve">ředmět plnění pro </w:t>
      </w:r>
      <w:r>
        <w:rPr>
          <w:rFonts w:ascii="Arial" w:hAnsi="Arial" w:cs="Arial"/>
          <w:b/>
          <w:sz w:val="22"/>
          <w:szCs w:val="22"/>
        </w:rPr>
        <w:t>zadavatele č. 2</w:t>
      </w:r>
      <w:r w:rsidR="001F0119">
        <w:rPr>
          <w:rFonts w:ascii="Arial" w:hAnsi="Arial" w:cs="Arial"/>
          <w:b/>
          <w:sz w:val="22"/>
          <w:szCs w:val="22"/>
        </w:rPr>
        <w:t xml:space="preserve"> (</w:t>
      </w:r>
      <w:r w:rsidR="00C55FC2">
        <w:rPr>
          <w:rFonts w:ascii="Arial" w:hAnsi="Arial" w:cs="Arial"/>
          <w:b/>
          <w:sz w:val="22"/>
          <w:szCs w:val="22"/>
        </w:rPr>
        <w:t>m</w:t>
      </w:r>
      <w:r w:rsidR="001F0119">
        <w:rPr>
          <w:rFonts w:ascii="Arial" w:hAnsi="Arial" w:cs="Arial"/>
          <w:b/>
          <w:sz w:val="22"/>
          <w:szCs w:val="22"/>
        </w:rPr>
        <w:t>ěsto Telč)</w:t>
      </w:r>
      <w:r>
        <w:rPr>
          <w:rFonts w:ascii="Arial" w:hAnsi="Arial" w:cs="Arial"/>
          <w:b/>
          <w:sz w:val="22"/>
          <w:szCs w:val="22"/>
        </w:rPr>
        <w:t>:</w:t>
      </w:r>
    </w:p>
    <w:p w14:paraId="36E77DED" w14:textId="485F4E50" w:rsidR="007A5A1A" w:rsidRDefault="00C4552B" w:rsidP="007A5A1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C4552B">
        <w:rPr>
          <w:rFonts w:ascii="Arial" w:hAnsi="Arial" w:cs="Arial"/>
          <w:sz w:val="22"/>
          <w:szCs w:val="22"/>
        </w:rPr>
        <w:t>Pro zadavatele č. 2 budou provedeny stavební práce spočívající zejména v provedení rekonstrukce chodníků, parkovišť, napojení místních komunikací a vjezdů, vybudování dešťové kanalizace, rekonstrukci vodovodu, vč. přípojek, přepojení kanalizačních přípojek, rekonstrukce veřejného osvětlení.</w:t>
      </w:r>
      <w:r w:rsidR="007A5A1A">
        <w:rPr>
          <w:rFonts w:ascii="Arial" w:hAnsi="Arial" w:cs="Arial"/>
          <w:sz w:val="22"/>
          <w:szCs w:val="22"/>
        </w:rPr>
        <w:t xml:space="preserve"> </w:t>
      </w:r>
    </w:p>
    <w:p w14:paraId="7856C3D9" w14:textId="77777777" w:rsidR="007A5A1A" w:rsidRDefault="007A5A1A" w:rsidP="00DB7A90">
      <w:pPr>
        <w:pStyle w:val="Zkladntextodsazen3"/>
        <w:ind w:left="0" w:firstLine="0"/>
        <w:rPr>
          <w:szCs w:val="22"/>
        </w:rPr>
      </w:pPr>
    </w:p>
    <w:p w14:paraId="1990A198" w14:textId="632FFCAD" w:rsidR="00A802BF" w:rsidRDefault="00A802BF" w:rsidP="00A802BF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C4552B">
        <w:rPr>
          <w:rFonts w:ascii="Arial" w:hAnsi="Arial" w:cs="Arial"/>
          <w:sz w:val="22"/>
          <w:szCs w:val="22"/>
        </w:rPr>
        <w:t>Stavba bude realizována dle projektové dokumentace „</w:t>
      </w:r>
      <w:r w:rsidRPr="00C4552B">
        <w:rPr>
          <w:rFonts w:ascii="Arial" w:hAnsi="Arial" w:cs="Arial"/>
          <w:b/>
          <w:sz w:val="22"/>
          <w:szCs w:val="22"/>
        </w:rPr>
        <w:t>III/40618 Telč, ul. Radkovská, PD</w:t>
      </w:r>
      <w:r w:rsidRPr="00C4552B">
        <w:rPr>
          <w:rFonts w:ascii="Arial" w:hAnsi="Arial" w:cs="Arial"/>
          <w:sz w:val="22"/>
          <w:szCs w:val="22"/>
        </w:rPr>
        <w:t>“ vypracované ve stupni PDPS firmou DOPRAPLAN s.r.o., Přemyslovců 462/6, 709 00 Ostrava,  IČO 05411572 v říjnu 2022</w:t>
      </w:r>
      <w:r w:rsidR="00C4552B" w:rsidRPr="00C4552B">
        <w:rPr>
          <w:rFonts w:ascii="Arial" w:eastAsia="MS Mincho" w:hAnsi="Arial" w:cs="Arial"/>
          <w:sz w:val="22"/>
          <w:szCs w:val="22"/>
        </w:rPr>
        <w:t>.</w:t>
      </w:r>
    </w:p>
    <w:p w14:paraId="59DFAB2C" w14:textId="77777777" w:rsidR="00A802BF" w:rsidRDefault="00A802BF" w:rsidP="00DB7A90">
      <w:pPr>
        <w:pStyle w:val="Zkladntextodsazen3"/>
        <w:ind w:left="0" w:firstLine="0"/>
        <w:rPr>
          <w:szCs w:val="22"/>
        </w:rPr>
      </w:pPr>
    </w:p>
    <w:p w14:paraId="3CE3A26B" w14:textId="0C0DAAAC" w:rsidR="009C3337" w:rsidRPr="008B3D7D" w:rsidRDefault="009C3337" w:rsidP="009C3337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8B3D7D">
        <w:rPr>
          <w:rFonts w:ascii="Arial" w:hAnsi="Arial" w:cs="Arial"/>
          <w:b/>
          <w:sz w:val="22"/>
          <w:szCs w:val="20"/>
          <w:lang w:eastAsia="ar-SA"/>
        </w:rPr>
        <w:lastRenderedPageBreak/>
        <w:t xml:space="preserve">Členění na stavební objekty </w:t>
      </w:r>
      <w:r w:rsidRPr="008B3D7D">
        <w:rPr>
          <w:rFonts w:ascii="Arial" w:eastAsia="MS Mincho" w:hAnsi="Arial" w:cs="Arial"/>
          <w:b/>
          <w:sz w:val="22"/>
          <w:szCs w:val="22"/>
        </w:rPr>
        <w:t>stavby</w:t>
      </w:r>
      <w:r w:rsidR="0042670E">
        <w:rPr>
          <w:rFonts w:ascii="Arial" w:eastAsia="MS Mincho" w:hAnsi="Arial" w:cs="Arial"/>
          <w:b/>
          <w:sz w:val="22"/>
          <w:szCs w:val="22"/>
        </w:rPr>
        <w:t xml:space="preserve"> pro </w:t>
      </w:r>
      <w:r w:rsidR="00C55FC2">
        <w:rPr>
          <w:rFonts w:ascii="Arial" w:eastAsia="MS Mincho" w:hAnsi="Arial" w:cs="Arial"/>
          <w:b/>
          <w:sz w:val="22"/>
          <w:szCs w:val="22"/>
        </w:rPr>
        <w:t>m</w:t>
      </w:r>
      <w:r w:rsidR="0042670E">
        <w:rPr>
          <w:rFonts w:ascii="Arial" w:eastAsia="MS Mincho" w:hAnsi="Arial" w:cs="Arial"/>
          <w:b/>
          <w:sz w:val="22"/>
          <w:szCs w:val="22"/>
        </w:rPr>
        <w:t>ěsto Telč</w:t>
      </w:r>
      <w:r w:rsidRPr="008B3D7D">
        <w:rPr>
          <w:rFonts w:ascii="Arial" w:eastAsia="MS Mincho" w:hAnsi="Arial" w:cs="Arial"/>
          <w:b/>
          <w:sz w:val="22"/>
          <w:szCs w:val="22"/>
        </w:rPr>
        <w:t>:</w:t>
      </w:r>
    </w:p>
    <w:p w14:paraId="03DAC884" w14:textId="19DA358C" w:rsidR="009C3337" w:rsidRPr="00C4552B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C4552B">
        <w:rPr>
          <w:rFonts w:ascii="Arial" w:hAnsi="Arial" w:cs="Arial"/>
          <w:sz w:val="22"/>
          <w:szCs w:val="22"/>
        </w:rPr>
        <w:t xml:space="preserve">SO 000.2 Všeobecné a ostatní náklady – </w:t>
      </w:r>
      <w:r w:rsidR="00C55FC2">
        <w:rPr>
          <w:rFonts w:ascii="Arial" w:hAnsi="Arial" w:cs="Arial"/>
          <w:sz w:val="22"/>
          <w:szCs w:val="22"/>
        </w:rPr>
        <w:t>m</w:t>
      </w:r>
      <w:r w:rsidRPr="00C4552B">
        <w:rPr>
          <w:rFonts w:ascii="Arial" w:hAnsi="Arial" w:cs="Arial"/>
          <w:sz w:val="22"/>
          <w:szCs w:val="22"/>
        </w:rPr>
        <w:t>ěsto Telč</w:t>
      </w:r>
    </w:p>
    <w:p w14:paraId="7B4B1F74" w14:textId="77777777" w:rsidR="009C3337" w:rsidRPr="00C4552B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C4552B">
        <w:rPr>
          <w:rFonts w:ascii="Arial" w:hAnsi="Arial" w:cs="Arial"/>
          <w:sz w:val="22"/>
          <w:szCs w:val="22"/>
        </w:rPr>
        <w:t>SO 102 Místní komunikace</w:t>
      </w:r>
    </w:p>
    <w:p w14:paraId="0C02AB7E" w14:textId="77777777" w:rsidR="009C3337" w:rsidRPr="00C4552B" w:rsidRDefault="009C3337" w:rsidP="009C3337">
      <w:pPr>
        <w:ind w:left="360" w:firstLine="349"/>
        <w:rPr>
          <w:rFonts w:ascii="Arial" w:hAnsi="Arial" w:cs="Arial"/>
          <w:sz w:val="22"/>
          <w:szCs w:val="22"/>
        </w:rPr>
      </w:pPr>
      <w:r w:rsidRPr="00C4552B">
        <w:rPr>
          <w:rFonts w:ascii="Arial" w:hAnsi="Arial" w:cs="Arial"/>
          <w:sz w:val="22"/>
          <w:szCs w:val="22"/>
        </w:rPr>
        <w:t>SO 102.1 Místní komunikace</w:t>
      </w:r>
    </w:p>
    <w:p w14:paraId="5D79A81C" w14:textId="77777777" w:rsidR="009C3337" w:rsidRPr="00C4552B" w:rsidRDefault="009C3337" w:rsidP="009C3337">
      <w:pPr>
        <w:ind w:left="360" w:firstLine="349"/>
        <w:rPr>
          <w:rFonts w:ascii="Arial" w:hAnsi="Arial" w:cs="Arial"/>
          <w:sz w:val="22"/>
          <w:szCs w:val="22"/>
        </w:rPr>
      </w:pPr>
      <w:r w:rsidRPr="00C4552B">
        <w:rPr>
          <w:rFonts w:ascii="Arial" w:hAnsi="Arial" w:cs="Arial"/>
          <w:sz w:val="22"/>
          <w:szCs w:val="22"/>
        </w:rPr>
        <w:t>SO 102.2 Definitivní dopravní značení</w:t>
      </w:r>
    </w:p>
    <w:p w14:paraId="1F3321E0" w14:textId="77777777" w:rsidR="009C3337" w:rsidRPr="00C4552B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C4552B">
        <w:rPr>
          <w:rFonts w:ascii="Arial" w:hAnsi="Arial" w:cs="Arial"/>
          <w:sz w:val="22"/>
          <w:szCs w:val="22"/>
        </w:rPr>
        <w:t>SO 103 Parkoviště, chodníky a vjezdy</w:t>
      </w:r>
    </w:p>
    <w:p w14:paraId="07A750D7" w14:textId="77777777" w:rsidR="009C3337" w:rsidRPr="00C4552B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C4552B">
        <w:rPr>
          <w:rFonts w:ascii="Arial" w:hAnsi="Arial" w:cs="Arial"/>
          <w:sz w:val="22"/>
          <w:szCs w:val="22"/>
        </w:rPr>
        <w:tab/>
        <w:t>SO 103.1 Část 1 v km 0,009 – 0,242</w:t>
      </w:r>
    </w:p>
    <w:p w14:paraId="38D50001" w14:textId="77777777" w:rsidR="009C3337" w:rsidRPr="00C4552B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C4552B">
        <w:rPr>
          <w:rFonts w:ascii="Arial" w:hAnsi="Arial" w:cs="Arial"/>
          <w:sz w:val="22"/>
          <w:szCs w:val="22"/>
        </w:rPr>
        <w:tab/>
        <w:t>SO 103.2 Část 2 v km 0,304 – 0,380</w:t>
      </w:r>
    </w:p>
    <w:p w14:paraId="5E6DED2B" w14:textId="429DEE46" w:rsidR="009C3337" w:rsidRPr="00C4552B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C4552B">
        <w:rPr>
          <w:rFonts w:ascii="Arial" w:hAnsi="Arial" w:cs="Arial"/>
          <w:sz w:val="22"/>
          <w:szCs w:val="22"/>
        </w:rPr>
        <w:t>SO 181 Dopravně inženýrská opatření (</w:t>
      </w:r>
      <w:r w:rsidR="00C55FC2">
        <w:rPr>
          <w:rFonts w:ascii="Arial" w:hAnsi="Arial" w:cs="Arial"/>
          <w:sz w:val="22"/>
          <w:szCs w:val="22"/>
        </w:rPr>
        <w:t>m</w:t>
      </w:r>
      <w:r w:rsidRPr="00C4552B">
        <w:rPr>
          <w:rFonts w:ascii="Arial" w:hAnsi="Arial" w:cs="Arial"/>
          <w:sz w:val="22"/>
          <w:szCs w:val="22"/>
        </w:rPr>
        <w:t>ěsto</w:t>
      </w:r>
      <w:r w:rsidR="00C55FC2">
        <w:rPr>
          <w:rFonts w:ascii="Arial" w:hAnsi="Arial" w:cs="Arial"/>
          <w:sz w:val="22"/>
          <w:szCs w:val="22"/>
        </w:rPr>
        <w:t xml:space="preserve"> </w:t>
      </w:r>
      <w:r w:rsidRPr="00C4552B">
        <w:rPr>
          <w:rFonts w:ascii="Arial" w:hAnsi="Arial" w:cs="Arial"/>
          <w:sz w:val="22"/>
          <w:szCs w:val="22"/>
        </w:rPr>
        <w:t>+</w:t>
      </w:r>
      <w:r w:rsidR="00C55FC2">
        <w:rPr>
          <w:rFonts w:ascii="Arial" w:hAnsi="Arial" w:cs="Arial"/>
          <w:sz w:val="22"/>
          <w:szCs w:val="22"/>
        </w:rPr>
        <w:t xml:space="preserve"> </w:t>
      </w:r>
      <w:r w:rsidRPr="00C4552B">
        <w:rPr>
          <w:rFonts w:ascii="Arial" w:hAnsi="Arial" w:cs="Arial"/>
          <w:sz w:val="22"/>
          <w:szCs w:val="22"/>
        </w:rPr>
        <w:t xml:space="preserve">Kraj) – podíl </w:t>
      </w:r>
      <w:r w:rsidR="00C55FC2">
        <w:rPr>
          <w:rFonts w:ascii="Arial" w:hAnsi="Arial" w:cs="Arial"/>
          <w:sz w:val="22"/>
          <w:szCs w:val="22"/>
        </w:rPr>
        <w:t>m</w:t>
      </w:r>
      <w:r w:rsidR="0042670E" w:rsidRPr="00C4552B">
        <w:rPr>
          <w:rFonts w:ascii="Arial" w:hAnsi="Arial" w:cs="Arial"/>
          <w:sz w:val="22"/>
          <w:szCs w:val="22"/>
        </w:rPr>
        <w:t xml:space="preserve">ěsta Telč </w:t>
      </w:r>
      <w:r w:rsidRPr="00C4552B">
        <w:rPr>
          <w:rFonts w:ascii="Arial" w:hAnsi="Arial" w:cs="Arial"/>
          <w:sz w:val="22"/>
          <w:szCs w:val="22"/>
        </w:rPr>
        <w:t>50 %</w:t>
      </w:r>
    </w:p>
    <w:p w14:paraId="3A307D69" w14:textId="52A81286" w:rsidR="009C3337" w:rsidRPr="00C4552B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C4552B">
        <w:rPr>
          <w:rFonts w:ascii="Arial" w:hAnsi="Arial" w:cs="Arial"/>
          <w:sz w:val="22"/>
          <w:szCs w:val="22"/>
        </w:rPr>
        <w:t>SO 182 Úprava objízdné komunikace (</w:t>
      </w:r>
      <w:r w:rsidR="00C55FC2">
        <w:rPr>
          <w:rFonts w:ascii="Arial" w:hAnsi="Arial" w:cs="Arial"/>
          <w:sz w:val="22"/>
          <w:szCs w:val="22"/>
        </w:rPr>
        <w:t>m</w:t>
      </w:r>
      <w:r w:rsidRPr="00C4552B">
        <w:rPr>
          <w:rFonts w:ascii="Arial" w:hAnsi="Arial" w:cs="Arial"/>
          <w:sz w:val="22"/>
          <w:szCs w:val="22"/>
        </w:rPr>
        <w:t>ěsto</w:t>
      </w:r>
      <w:r w:rsidR="00C55FC2">
        <w:rPr>
          <w:rFonts w:ascii="Arial" w:hAnsi="Arial" w:cs="Arial"/>
          <w:sz w:val="22"/>
          <w:szCs w:val="22"/>
        </w:rPr>
        <w:t xml:space="preserve"> </w:t>
      </w:r>
      <w:r w:rsidRPr="00C4552B">
        <w:rPr>
          <w:rFonts w:ascii="Arial" w:hAnsi="Arial" w:cs="Arial"/>
          <w:sz w:val="22"/>
          <w:szCs w:val="22"/>
        </w:rPr>
        <w:t>+</w:t>
      </w:r>
      <w:r w:rsidR="00C55FC2">
        <w:rPr>
          <w:rFonts w:ascii="Arial" w:hAnsi="Arial" w:cs="Arial"/>
          <w:sz w:val="22"/>
          <w:szCs w:val="22"/>
        </w:rPr>
        <w:t xml:space="preserve"> </w:t>
      </w:r>
      <w:r w:rsidRPr="00C4552B">
        <w:rPr>
          <w:rFonts w:ascii="Arial" w:hAnsi="Arial" w:cs="Arial"/>
          <w:sz w:val="22"/>
          <w:szCs w:val="22"/>
        </w:rPr>
        <w:t xml:space="preserve">Kraj) – podíl </w:t>
      </w:r>
      <w:r w:rsidR="00C55FC2">
        <w:rPr>
          <w:rFonts w:ascii="Arial" w:hAnsi="Arial" w:cs="Arial"/>
          <w:sz w:val="22"/>
          <w:szCs w:val="22"/>
        </w:rPr>
        <w:t>m</w:t>
      </w:r>
      <w:r w:rsidR="0042670E" w:rsidRPr="00C4552B">
        <w:rPr>
          <w:rFonts w:ascii="Arial" w:hAnsi="Arial" w:cs="Arial"/>
          <w:sz w:val="22"/>
          <w:szCs w:val="22"/>
        </w:rPr>
        <w:t xml:space="preserve">ěsta Telč </w:t>
      </w:r>
      <w:r w:rsidRPr="00C4552B">
        <w:rPr>
          <w:rFonts w:ascii="Arial" w:hAnsi="Arial" w:cs="Arial"/>
          <w:sz w:val="22"/>
          <w:szCs w:val="22"/>
        </w:rPr>
        <w:t>50 %</w:t>
      </w:r>
    </w:p>
    <w:p w14:paraId="71480979" w14:textId="77777777" w:rsidR="009C3337" w:rsidRPr="00C4552B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C4552B">
        <w:rPr>
          <w:rFonts w:ascii="Arial" w:hAnsi="Arial" w:cs="Arial"/>
          <w:sz w:val="22"/>
          <w:szCs w:val="22"/>
        </w:rPr>
        <w:t>SO 301 Dešťová kanalizace</w:t>
      </w:r>
    </w:p>
    <w:p w14:paraId="73A0491C" w14:textId="3A839165" w:rsidR="009C3337" w:rsidRPr="00C4552B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C4552B">
        <w:rPr>
          <w:rFonts w:ascii="Arial" w:hAnsi="Arial" w:cs="Arial"/>
          <w:sz w:val="22"/>
          <w:szCs w:val="22"/>
        </w:rPr>
        <w:tab/>
        <w:t>SO 301.1 – Dešťová kanalizace - úsek 1 (</w:t>
      </w:r>
      <w:r w:rsidR="00C55FC2">
        <w:rPr>
          <w:rFonts w:ascii="Arial" w:hAnsi="Arial" w:cs="Arial"/>
          <w:sz w:val="22"/>
          <w:szCs w:val="22"/>
        </w:rPr>
        <w:t>m</w:t>
      </w:r>
      <w:r w:rsidRPr="00C4552B">
        <w:rPr>
          <w:rFonts w:ascii="Arial" w:hAnsi="Arial" w:cs="Arial"/>
          <w:sz w:val="22"/>
          <w:szCs w:val="22"/>
        </w:rPr>
        <w:t>ěsto</w:t>
      </w:r>
      <w:r w:rsidR="00C55FC2">
        <w:rPr>
          <w:rFonts w:ascii="Arial" w:hAnsi="Arial" w:cs="Arial"/>
          <w:sz w:val="22"/>
          <w:szCs w:val="22"/>
        </w:rPr>
        <w:t xml:space="preserve"> </w:t>
      </w:r>
      <w:r w:rsidRPr="00C4552B">
        <w:rPr>
          <w:rFonts w:ascii="Arial" w:hAnsi="Arial" w:cs="Arial"/>
          <w:sz w:val="22"/>
          <w:szCs w:val="22"/>
        </w:rPr>
        <w:t>+</w:t>
      </w:r>
      <w:r w:rsidR="00C55FC2">
        <w:rPr>
          <w:rFonts w:ascii="Arial" w:hAnsi="Arial" w:cs="Arial"/>
          <w:sz w:val="22"/>
          <w:szCs w:val="22"/>
        </w:rPr>
        <w:t xml:space="preserve"> </w:t>
      </w:r>
      <w:r w:rsidRPr="00C4552B">
        <w:rPr>
          <w:rFonts w:ascii="Arial" w:hAnsi="Arial" w:cs="Arial"/>
          <w:sz w:val="22"/>
          <w:szCs w:val="22"/>
        </w:rPr>
        <w:t xml:space="preserve">Kraj) – podíl </w:t>
      </w:r>
      <w:r w:rsidR="00C55FC2">
        <w:rPr>
          <w:rFonts w:ascii="Arial" w:hAnsi="Arial" w:cs="Arial"/>
          <w:sz w:val="22"/>
          <w:szCs w:val="22"/>
        </w:rPr>
        <w:t>m</w:t>
      </w:r>
      <w:r w:rsidR="0042670E" w:rsidRPr="00C4552B">
        <w:rPr>
          <w:rFonts w:ascii="Arial" w:hAnsi="Arial" w:cs="Arial"/>
          <w:sz w:val="22"/>
          <w:szCs w:val="22"/>
        </w:rPr>
        <w:t xml:space="preserve">ěsta Telč </w:t>
      </w:r>
      <w:r w:rsidRPr="00C4552B">
        <w:rPr>
          <w:rFonts w:ascii="Arial" w:hAnsi="Arial" w:cs="Arial"/>
          <w:sz w:val="22"/>
          <w:szCs w:val="22"/>
        </w:rPr>
        <w:t>51 %</w:t>
      </w:r>
    </w:p>
    <w:p w14:paraId="6721B593" w14:textId="28DE3761" w:rsidR="009C3337" w:rsidRPr="00C4552B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C4552B">
        <w:rPr>
          <w:rFonts w:ascii="Arial" w:hAnsi="Arial" w:cs="Arial"/>
          <w:sz w:val="22"/>
          <w:szCs w:val="22"/>
        </w:rPr>
        <w:tab/>
        <w:t>SO 301.2 – Dešťová kanalizace - úsek 2 (</w:t>
      </w:r>
      <w:r w:rsidR="00C55FC2">
        <w:rPr>
          <w:rFonts w:ascii="Arial" w:hAnsi="Arial" w:cs="Arial"/>
          <w:sz w:val="22"/>
          <w:szCs w:val="22"/>
        </w:rPr>
        <w:t>m</w:t>
      </w:r>
      <w:r w:rsidRPr="00C4552B">
        <w:rPr>
          <w:rFonts w:ascii="Arial" w:hAnsi="Arial" w:cs="Arial"/>
          <w:sz w:val="22"/>
          <w:szCs w:val="22"/>
        </w:rPr>
        <w:t>ěsto</w:t>
      </w:r>
      <w:r w:rsidR="00C55FC2">
        <w:rPr>
          <w:rFonts w:ascii="Arial" w:hAnsi="Arial" w:cs="Arial"/>
          <w:sz w:val="22"/>
          <w:szCs w:val="22"/>
        </w:rPr>
        <w:t xml:space="preserve"> </w:t>
      </w:r>
      <w:r w:rsidRPr="00C4552B">
        <w:rPr>
          <w:rFonts w:ascii="Arial" w:hAnsi="Arial" w:cs="Arial"/>
          <w:sz w:val="22"/>
          <w:szCs w:val="22"/>
        </w:rPr>
        <w:t>+</w:t>
      </w:r>
      <w:r w:rsidR="00C55FC2">
        <w:rPr>
          <w:rFonts w:ascii="Arial" w:hAnsi="Arial" w:cs="Arial"/>
          <w:sz w:val="22"/>
          <w:szCs w:val="22"/>
        </w:rPr>
        <w:t xml:space="preserve"> </w:t>
      </w:r>
      <w:r w:rsidRPr="00C4552B">
        <w:rPr>
          <w:rFonts w:ascii="Arial" w:hAnsi="Arial" w:cs="Arial"/>
          <w:sz w:val="22"/>
          <w:szCs w:val="22"/>
        </w:rPr>
        <w:t xml:space="preserve">Kraj) – podíl </w:t>
      </w:r>
      <w:r w:rsidR="00C55FC2">
        <w:rPr>
          <w:rFonts w:ascii="Arial" w:hAnsi="Arial" w:cs="Arial"/>
          <w:sz w:val="22"/>
          <w:szCs w:val="22"/>
        </w:rPr>
        <w:t>m</w:t>
      </w:r>
      <w:r w:rsidR="0042670E" w:rsidRPr="00C4552B">
        <w:rPr>
          <w:rFonts w:ascii="Arial" w:hAnsi="Arial" w:cs="Arial"/>
          <w:sz w:val="22"/>
          <w:szCs w:val="22"/>
        </w:rPr>
        <w:t xml:space="preserve">ěsta Telč </w:t>
      </w:r>
      <w:r w:rsidRPr="00C4552B">
        <w:rPr>
          <w:rFonts w:ascii="Arial" w:hAnsi="Arial" w:cs="Arial"/>
          <w:sz w:val="22"/>
          <w:szCs w:val="22"/>
        </w:rPr>
        <w:t>31 %</w:t>
      </w:r>
    </w:p>
    <w:p w14:paraId="133FB2BB" w14:textId="77777777" w:rsidR="009C3337" w:rsidRPr="00C4552B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C4552B">
        <w:rPr>
          <w:rFonts w:ascii="Arial" w:hAnsi="Arial" w:cs="Arial"/>
          <w:sz w:val="22"/>
          <w:szCs w:val="22"/>
        </w:rPr>
        <w:tab/>
        <w:t>SO 301.3 – Dešťová kanalizace - úsek 3</w:t>
      </w:r>
    </w:p>
    <w:p w14:paraId="0DB859BF" w14:textId="2E230A61" w:rsidR="009C3337" w:rsidRPr="00C4552B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C4552B">
        <w:rPr>
          <w:rFonts w:ascii="Arial" w:hAnsi="Arial" w:cs="Arial"/>
          <w:sz w:val="22"/>
          <w:szCs w:val="22"/>
        </w:rPr>
        <w:tab/>
        <w:t>SO 301.4 – Dešťová kanalizace - úsek 4 (</w:t>
      </w:r>
      <w:r w:rsidR="00C55FC2">
        <w:rPr>
          <w:rFonts w:ascii="Arial" w:hAnsi="Arial" w:cs="Arial"/>
          <w:sz w:val="22"/>
          <w:szCs w:val="22"/>
        </w:rPr>
        <w:t>m</w:t>
      </w:r>
      <w:r w:rsidRPr="00C4552B">
        <w:rPr>
          <w:rFonts w:ascii="Arial" w:hAnsi="Arial" w:cs="Arial"/>
          <w:sz w:val="22"/>
          <w:szCs w:val="22"/>
        </w:rPr>
        <w:t>ěsto</w:t>
      </w:r>
      <w:r w:rsidR="00C55FC2">
        <w:rPr>
          <w:rFonts w:ascii="Arial" w:hAnsi="Arial" w:cs="Arial"/>
          <w:sz w:val="22"/>
          <w:szCs w:val="22"/>
        </w:rPr>
        <w:t xml:space="preserve"> </w:t>
      </w:r>
      <w:r w:rsidRPr="00C4552B">
        <w:rPr>
          <w:rFonts w:ascii="Arial" w:hAnsi="Arial" w:cs="Arial"/>
          <w:sz w:val="22"/>
          <w:szCs w:val="22"/>
        </w:rPr>
        <w:t>+</w:t>
      </w:r>
      <w:r w:rsidR="00C55FC2">
        <w:rPr>
          <w:rFonts w:ascii="Arial" w:hAnsi="Arial" w:cs="Arial"/>
          <w:sz w:val="22"/>
          <w:szCs w:val="22"/>
        </w:rPr>
        <w:t xml:space="preserve"> </w:t>
      </w:r>
      <w:r w:rsidRPr="00C4552B">
        <w:rPr>
          <w:rFonts w:ascii="Arial" w:hAnsi="Arial" w:cs="Arial"/>
          <w:sz w:val="22"/>
          <w:szCs w:val="22"/>
        </w:rPr>
        <w:t xml:space="preserve">Kraj) – podíl </w:t>
      </w:r>
      <w:r w:rsidR="00C55FC2">
        <w:rPr>
          <w:rFonts w:ascii="Arial" w:hAnsi="Arial" w:cs="Arial"/>
          <w:sz w:val="22"/>
          <w:szCs w:val="22"/>
        </w:rPr>
        <w:t>m</w:t>
      </w:r>
      <w:r w:rsidR="0042670E" w:rsidRPr="00C4552B">
        <w:rPr>
          <w:rFonts w:ascii="Arial" w:hAnsi="Arial" w:cs="Arial"/>
          <w:sz w:val="22"/>
          <w:szCs w:val="22"/>
        </w:rPr>
        <w:t xml:space="preserve">ěsta Telč </w:t>
      </w:r>
      <w:r w:rsidRPr="00C4552B">
        <w:rPr>
          <w:rFonts w:ascii="Arial" w:hAnsi="Arial" w:cs="Arial"/>
          <w:sz w:val="22"/>
          <w:szCs w:val="22"/>
        </w:rPr>
        <w:t>52 %</w:t>
      </w:r>
    </w:p>
    <w:p w14:paraId="7457B57F" w14:textId="77777777" w:rsidR="009C3337" w:rsidRPr="00C4552B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C4552B">
        <w:rPr>
          <w:rFonts w:ascii="Arial" w:hAnsi="Arial" w:cs="Arial"/>
          <w:sz w:val="22"/>
          <w:szCs w:val="22"/>
        </w:rPr>
        <w:t>SO 302 Přepojení stávajících kanalizačních přípojek</w:t>
      </w:r>
    </w:p>
    <w:p w14:paraId="63DAC36B" w14:textId="77777777" w:rsidR="009C3337" w:rsidRPr="00C4552B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C4552B">
        <w:rPr>
          <w:rFonts w:ascii="Arial" w:hAnsi="Arial" w:cs="Arial"/>
          <w:sz w:val="22"/>
          <w:szCs w:val="22"/>
        </w:rPr>
        <w:t>SO 351 Přeložka vodovodu vč. přípojek</w:t>
      </w:r>
    </w:p>
    <w:p w14:paraId="5A87CA7E" w14:textId="77777777" w:rsidR="009C3337" w:rsidRPr="00C4552B" w:rsidRDefault="009C3337" w:rsidP="009C3337">
      <w:pPr>
        <w:ind w:left="360"/>
        <w:rPr>
          <w:rFonts w:ascii="Arial" w:hAnsi="Arial" w:cs="Arial"/>
          <w:sz w:val="22"/>
          <w:szCs w:val="22"/>
        </w:rPr>
      </w:pPr>
      <w:r w:rsidRPr="00C4552B">
        <w:rPr>
          <w:rFonts w:ascii="Arial" w:hAnsi="Arial" w:cs="Arial"/>
          <w:sz w:val="22"/>
          <w:szCs w:val="22"/>
        </w:rPr>
        <w:tab/>
        <w:t>SO 351.1 - Přeložka vodovodu vč. přípojek - úsek 1</w:t>
      </w:r>
    </w:p>
    <w:p w14:paraId="26702FD2" w14:textId="77777777" w:rsidR="009C3337" w:rsidRDefault="009C3337" w:rsidP="009C3337">
      <w:pPr>
        <w:ind w:left="360"/>
        <w:rPr>
          <w:szCs w:val="22"/>
        </w:rPr>
      </w:pPr>
      <w:r w:rsidRPr="00C4552B">
        <w:rPr>
          <w:rFonts w:ascii="Arial" w:hAnsi="Arial" w:cs="Arial"/>
          <w:sz w:val="22"/>
          <w:szCs w:val="22"/>
        </w:rPr>
        <w:t>SO 451 Veřejné osvětlení</w:t>
      </w:r>
    </w:p>
    <w:p w14:paraId="38E76248" w14:textId="4DF62C5A" w:rsidR="00C91439" w:rsidRDefault="00C91439" w:rsidP="00DB7A90">
      <w:pPr>
        <w:pStyle w:val="Zkladntextodsazen3"/>
        <w:ind w:left="0" w:firstLine="0"/>
        <w:rPr>
          <w:szCs w:val="22"/>
        </w:rPr>
      </w:pPr>
    </w:p>
    <w:p w14:paraId="06A0616E" w14:textId="77777777" w:rsidR="00A802BF" w:rsidRDefault="00A802BF" w:rsidP="00DB7A90">
      <w:pPr>
        <w:pStyle w:val="Zkladntextodsazen3"/>
        <w:ind w:left="0" w:firstLine="0"/>
        <w:rPr>
          <w:szCs w:val="22"/>
        </w:rPr>
      </w:pPr>
    </w:p>
    <w:p w14:paraId="1FB23994" w14:textId="77777777" w:rsidR="00DB7A90" w:rsidRPr="00E06294" w:rsidRDefault="00DB7A90" w:rsidP="00DB7A90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06294">
        <w:rPr>
          <w:rFonts w:ascii="Arial" w:hAnsi="Arial" w:cs="Arial"/>
          <w:b/>
          <w:sz w:val="22"/>
          <w:szCs w:val="22"/>
        </w:rPr>
        <w:t xml:space="preserve">Vzájemná koordinace </w:t>
      </w:r>
    </w:p>
    <w:p w14:paraId="135798F1" w14:textId="77777777" w:rsidR="00C91439" w:rsidRDefault="00C91439" w:rsidP="00DB7A90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C91439">
        <w:rPr>
          <w:rFonts w:ascii="Arial" w:hAnsi="Arial" w:cs="Arial"/>
          <w:spacing w:val="-4"/>
          <w:sz w:val="22"/>
          <w:szCs w:val="22"/>
        </w:rPr>
        <w:t>Vybraný dodavatel je povinen realizaci předmětu plnění veřejné zakázky vzájemně koordinovat po</w:t>
      </w:r>
      <w:r w:rsidR="00904B6E">
        <w:rPr>
          <w:rFonts w:ascii="Arial" w:hAnsi="Arial" w:cs="Arial"/>
          <w:spacing w:val="-4"/>
          <w:sz w:val="22"/>
          <w:szCs w:val="22"/>
        </w:rPr>
        <w:t> </w:t>
      </w:r>
      <w:r w:rsidRPr="00C91439">
        <w:rPr>
          <w:rFonts w:ascii="Arial" w:hAnsi="Arial" w:cs="Arial"/>
          <w:spacing w:val="-4"/>
          <w:sz w:val="22"/>
          <w:szCs w:val="22"/>
        </w:rPr>
        <w:t>celou dobu výstavby. Vybraný dodavatel před zahájením stavebních prací předloží zadavatelům podrobný časový harmonogram všech prací realizovaných na staveništi.</w:t>
      </w:r>
    </w:p>
    <w:p w14:paraId="2293158B" w14:textId="6F9A35FA" w:rsidR="00DB7A90" w:rsidRDefault="00DB0B2A" w:rsidP="00DB7A90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 xml:space="preserve">Stavební objekty, u kterých je uveden podíl jednotlivých </w:t>
      </w:r>
      <w:r w:rsidR="006674DA">
        <w:rPr>
          <w:rFonts w:ascii="Arial" w:hAnsi="Arial" w:cs="Arial"/>
          <w:spacing w:val="-4"/>
          <w:sz w:val="22"/>
          <w:szCs w:val="22"/>
        </w:rPr>
        <w:t>zadavatelů (SO 181, SO 182, SO 301),</w:t>
      </w:r>
      <w:r w:rsidR="00DB7A90">
        <w:rPr>
          <w:rFonts w:ascii="Arial" w:hAnsi="Arial" w:cs="Arial"/>
          <w:spacing w:val="-4"/>
          <w:sz w:val="22"/>
          <w:szCs w:val="22"/>
        </w:rPr>
        <w:t xml:space="preserve"> bud</w:t>
      </w:r>
      <w:r w:rsidR="006674DA">
        <w:rPr>
          <w:rFonts w:ascii="Arial" w:hAnsi="Arial" w:cs="Arial"/>
          <w:spacing w:val="-4"/>
          <w:sz w:val="22"/>
          <w:szCs w:val="22"/>
        </w:rPr>
        <w:t>ou</w:t>
      </w:r>
      <w:r w:rsidR="00DB7A90">
        <w:rPr>
          <w:rFonts w:ascii="Arial" w:hAnsi="Arial" w:cs="Arial"/>
          <w:spacing w:val="-4"/>
          <w:sz w:val="22"/>
          <w:szCs w:val="22"/>
        </w:rPr>
        <w:t xml:space="preserve"> fakturován</w:t>
      </w:r>
      <w:r w:rsidR="006674DA">
        <w:rPr>
          <w:rFonts w:ascii="Arial" w:hAnsi="Arial" w:cs="Arial"/>
          <w:spacing w:val="-4"/>
          <w:sz w:val="22"/>
          <w:szCs w:val="22"/>
        </w:rPr>
        <w:t>y</w:t>
      </w:r>
      <w:r w:rsidR="00DB7A90">
        <w:rPr>
          <w:rFonts w:ascii="Arial" w:hAnsi="Arial" w:cs="Arial"/>
          <w:spacing w:val="-4"/>
          <w:sz w:val="22"/>
          <w:szCs w:val="22"/>
        </w:rPr>
        <w:t xml:space="preserve"> násled</w:t>
      </w:r>
      <w:r w:rsidR="00842A72">
        <w:rPr>
          <w:rFonts w:ascii="Arial" w:hAnsi="Arial" w:cs="Arial"/>
          <w:spacing w:val="-4"/>
          <w:sz w:val="22"/>
          <w:szCs w:val="22"/>
        </w:rPr>
        <w:t>ov</w:t>
      </w:r>
      <w:r w:rsidR="00DB7A90">
        <w:rPr>
          <w:rFonts w:ascii="Arial" w:hAnsi="Arial" w:cs="Arial"/>
          <w:spacing w:val="-4"/>
          <w:sz w:val="22"/>
          <w:szCs w:val="22"/>
        </w:rPr>
        <w:t xml:space="preserve">ně: měsíčně bude vyhotoven soupis provedených prací, </w:t>
      </w:r>
      <w:r w:rsidR="0042670E">
        <w:rPr>
          <w:rFonts w:ascii="Arial" w:hAnsi="Arial" w:cs="Arial"/>
          <w:spacing w:val="-4"/>
          <w:sz w:val="22"/>
          <w:szCs w:val="22"/>
        </w:rPr>
        <w:t xml:space="preserve">který </w:t>
      </w:r>
      <w:r w:rsidR="00DB7A90">
        <w:rPr>
          <w:rFonts w:ascii="Arial" w:hAnsi="Arial" w:cs="Arial"/>
          <w:spacing w:val="-4"/>
          <w:sz w:val="22"/>
          <w:szCs w:val="22"/>
        </w:rPr>
        <w:t xml:space="preserve">bude odsouhlasen TD </w:t>
      </w:r>
      <w:r w:rsidR="00C105EC">
        <w:rPr>
          <w:rFonts w:ascii="Arial" w:hAnsi="Arial" w:cs="Arial"/>
          <w:spacing w:val="-4"/>
          <w:sz w:val="22"/>
          <w:szCs w:val="22"/>
        </w:rPr>
        <w:t xml:space="preserve">obou zadavatelů </w:t>
      </w:r>
      <w:r w:rsidR="006674DA">
        <w:rPr>
          <w:rFonts w:ascii="Arial" w:hAnsi="Arial" w:cs="Arial"/>
          <w:spacing w:val="-4"/>
          <w:sz w:val="22"/>
          <w:szCs w:val="22"/>
        </w:rPr>
        <w:t xml:space="preserve">a výsledná částka bude rozdělena </w:t>
      </w:r>
      <w:r w:rsidR="0042670E">
        <w:rPr>
          <w:rFonts w:ascii="Arial" w:hAnsi="Arial" w:cs="Arial"/>
          <w:spacing w:val="-4"/>
          <w:sz w:val="22"/>
          <w:szCs w:val="22"/>
        </w:rPr>
        <w:t>dle uvedených podílů. Tyto</w:t>
      </w:r>
      <w:r w:rsidR="00DB7A90">
        <w:rPr>
          <w:rFonts w:ascii="Arial" w:hAnsi="Arial" w:cs="Arial"/>
          <w:spacing w:val="-4"/>
          <w:sz w:val="22"/>
          <w:szCs w:val="22"/>
        </w:rPr>
        <w:t xml:space="preserve"> bud</w:t>
      </w:r>
      <w:r w:rsidR="006674DA">
        <w:rPr>
          <w:rFonts w:ascii="Arial" w:hAnsi="Arial" w:cs="Arial"/>
          <w:spacing w:val="-4"/>
          <w:sz w:val="22"/>
          <w:szCs w:val="22"/>
        </w:rPr>
        <w:t>ou jednotlivě fakturovány</w:t>
      </w:r>
      <w:r w:rsidR="00DB7A90">
        <w:rPr>
          <w:rFonts w:ascii="Arial" w:hAnsi="Arial" w:cs="Arial"/>
          <w:spacing w:val="-4"/>
          <w:sz w:val="22"/>
          <w:szCs w:val="22"/>
        </w:rPr>
        <w:t xml:space="preserve"> </w:t>
      </w:r>
      <w:r w:rsidR="0042670E">
        <w:rPr>
          <w:rFonts w:ascii="Arial" w:hAnsi="Arial" w:cs="Arial"/>
          <w:spacing w:val="-4"/>
          <w:sz w:val="22"/>
          <w:szCs w:val="22"/>
        </w:rPr>
        <w:t>příslušnému zadavateli</w:t>
      </w:r>
      <w:r w:rsidR="00DB7A90">
        <w:rPr>
          <w:rFonts w:ascii="Arial" w:hAnsi="Arial" w:cs="Arial"/>
          <w:spacing w:val="-4"/>
          <w:sz w:val="22"/>
          <w:szCs w:val="22"/>
        </w:rPr>
        <w:t xml:space="preserve"> – přílohou faktury bude soupis 100</w:t>
      </w:r>
      <w:r w:rsidR="00A0096B">
        <w:rPr>
          <w:rFonts w:ascii="Arial" w:hAnsi="Arial" w:cs="Arial"/>
          <w:spacing w:val="-4"/>
          <w:sz w:val="22"/>
          <w:szCs w:val="22"/>
        </w:rPr>
        <w:t xml:space="preserve"> </w:t>
      </w:r>
      <w:r w:rsidR="00DB7A90">
        <w:rPr>
          <w:rFonts w:ascii="Arial" w:hAnsi="Arial" w:cs="Arial"/>
          <w:spacing w:val="-4"/>
          <w:sz w:val="22"/>
          <w:szCs w:val="22"/>
        </w:rPr>
        <w:t>% prací a na rekapitulaci nebo krycím listě soupisu prací bude uvedeno, že k fakturaci je</w:t>
      </w:r>
      <w:r w:rsidR="006674DA">
        <w:rPr>
          <w:rFonts w:ascii="Arial" w:hAnsi="Arial" w:cs="Arial"/>
          <w:spacing w:val="-4"/>
          <w:sz w:val="22"/>
          <w:szCs w:val="22"/>
        </w:rPr>
        <w:t xml:space="preserve"> příslušný podíl zadavatele.</w:t>
      </w:r>
    </w:p>
    <w:p w14:paraId="7FAE2D9D" w14:textId="77777777" w:rsidR="00DB7A90" w:rsidRDefault="00DB7A90" w:rsidP="00DB7A90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</w:p>
    <w:p w14:paraId="5818E21C" w14:textId="4D1F2888" w:rsidR="00DB7A90" w:rsidRDefault="00DB7A90" w:rsidP="00D413FF">
      <w:pPr>
        <w:jc w:val="both"/>
        <w:rPr>
          <w:rFonts w:ascii="Arial" w:hAnsi="Arial" w:cs="Arial"/>
          <w:spacing w:val="-4"/>
          <w:sz w:val="22"/>
          <w:szCs w:val="22"/>
        </w:rPr>
      </w:pPr>
      <w:r w:rsidRPr="00CB1DA3">
        <w:rPr>
          <w:rFonts w:ascii="Arial" w:hAnsi="Arial" w:cs="Arial"/>
          <w:spacing w:val="-4"/>
          <w:sz w:val="22"/>
          <w:szCs w:val="22"/>
        </w:rPr>
        <w:t xml:space="preserve">Dodavatel musí dodržet veškeré požadavky a podmínky uvedené ve vyjádřeních obsažených </w:t>
      </w:r>
      <w:r w:rsidR="00650BC9">
        <w:rPr>
          <w:rFonts w:ascii="Arial" w:hAnsi="Arial" w:cs="Arial"/>
          <w:spacing w:val="-4"/>
          <w:sz w:val="22"/>
          <w:szCs w:val="22"/>
        </w:rPr>
        <w:t>v</w:t>
      </w:r>
      <w:r w:rsidR="00BB5C07">
        <w:rPr>
          <w:rFonts w:ascii="Arial" w:hAnsi="Arial" w:cs="Arial"/>
          <w:spacing w:val="-4"/>
          <w:sz w:val="22"/>
          <w:szCs w:val="22"/>
        </w:rPr>
        <w:t> </w:t>
      </w:r>
      <w:r w:rsidR="00650BC9">
        <w:rPr>
          <w:rFonts w:ascii="Arial" w:hAnsi="Arial" w:cs="Arial"/>
          <w:spacing w:val="-4"/>
          <w:sz w:val="22"/>
          <w:szCs w:val="22"/>
        </w:rPr>
        <w:t>dokladové části projektových</w:t>
      </w:r>
      <w:r w:rsidRPr="00CB1DA3">
        <w:rPr>
          <w:rFonts w:ascii="Arial" w:hAnsi="Arial" w:cs="Arial"/>
          <w:spacing w:val="-4"/>
          <w:sz w:val="22"/>
          <w:szCs w:val="22"/>
        </w:rPr>
        <w:t xml:space="preserve"> dokumentac</w:t>
      </w:r>
      <w:r w:rsidR="00650BC9">
        <w:rPr>
          <w:rFonts w:ascii="Arial" w:hAnsi="Arial" w:cs="Arial"/>
          <w:spacing w:val="-4"/>
          <w:sz w:val="22"/>
          <w:szCs w:val="22"/>
        </w:rPr>
        <w:t>í</w:t>
      </w:r>
      <w:r w:rsidRPr="00CB1DA3">
        <w:rPr>
          <w:rFonts w:ascii="Arial" w:hAnsi="Arial" w:cs="Arial"/>
          <w:spacing w:val="-4"/>
          <w:sz w:val="22"/>
          <w:szCs w:val="22"/>
        </w:rPr>
        <w:t>.</w:t>
      </w:r>
    </w:p>
    <w:p w14:paraId="4DA73299" w14:textId="77777777" w:rsidR="00C91439" w:rsidRDefault="00C91439" w:rsidP="00ED0302">
      <w:pPr>
        <w:tabs>
          <w:tab w:val="right" w:pos="6804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</w:p>
    <w:p w14:paraId="224CFD09" w14:textId="77777777" w:rsidR="00C91439" w:rsidRDefault="00C91439" w:rsidP="00C91439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Předmět plnění veřejné zakázky je podrobně specifikován v náv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rzích sml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uv o dílo,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 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popř. 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 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projektov</w:t>
      </w:r>
      <w:r w:rsidR="00DB0B2A">
        <w:rPr>
          <w:rFonts w:ascii="Arial" w:hAnsi="Arial" w:cs="Arial"/>
          <w:spacing w:val="-6"/>
          <w:sz w:val="22"/>
          <w:szCs w:val="22"/>
          <w:lang w:eastAsia="x-none"/>
        </w:rPr>
        <w:t>é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 </w:t>
      </w:r>
      <w:r w:rsidR="00DB0B2A">
        <w:rPr>
          <w:rFonts w:ascii="Arial" w:hAnsi="Arial" w:cs="Arial"/>
          <w:spacing w:val="-4"/>
          <w:sz w:val="22"/>
          <w:szCs w:val="22"/>
          <w:lang w:eastAsia="x-none"/>
        </w:rPr>
        <w:t>dokumentaci</w:t>
      </w:r>
      <w:r w:rsidRPr="00EA0629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  <w:r w:rsidRPr="00C91439">
        <w:rPr>
          <w:rFonts w:ascii="Arial" w:hAnsi="Arial" w:cs="Arial"/>
          <w:spacing w:val="-4"/>
          <w:sz w:val="22"/>
          <w:szCs w:val="22"/>
          <w:lang w:eastAsia="x-none"/>
        </w:rPr>
        <w:t xml:space="preserve">(viz </w:t>
      </w:r>
      <w:r w:rsidRPr="00C91439">
        <w:rPr>
          <w:rFonts w:ascii="Arial" w:hAnsi="Arial" w:cs="Arial"/>
          <w:sz w:val="22"/>
          <w:szCs w:val="22"/>
          <w:lang w:eastAsia="x-none"/>
        </w:rPr>
        <w:t>zadávací dokumentace).</w:t>
      </w:r>
    </w:p>
    <w:p w14:paraId="7E9419DB" w14:textId="77777777" w:rsidR="00C91439" w:rsidRPr="00A06F7F" w:rsidRDefault="00C91439" w:rsidP="00ED0302">
      <w:pPr>
        <w:tabs>
          <w:tab w:val="right" w:pos="6804"/>
        </w:tabs>
        <w:overflowPunct/>
        <w:autoSpaceDE/>
        <w:autoSpaceDN/>
        <w:adjustRightInd/>
        <w:jc w:val="both"/>
        <w:textAlignment w:val="auto"/>
        <w:rPr>
          <w:rFonts w:ascii="Arial" w:hAnsi="Arial"/>
          <w:sz w:val="22"/>
          <w:szCs w:val="22"/>
        </w:rPr>
      </w:pPr>
    </w:p>
    <w:p w14:paraId="12B0F3BA" w14:textId="77777777" w:rsidR="00B023FE" w:rsidRPr="009550B1" w:rsidRDefault="00B023FE" w:rsidP="00220A05">
      <w:pPr>
        <w:pStyle w:val="Nadpis1"/>
        <w:ind w:left="426" w:hanging="426"/>
      </w:pPr>
      <w:r>
        <w:t>Další informace k</w:t>
      </w:r>
      <w:r w:rsidR="00220A05">
        <w:t> plnění</w:t>
      </w:r>
      <w:r w:rsidR="009C57A5">
        <w:t> předmětu veřejné zakázky</w:t>
      </w:r>
    </w:p>
    <w:p w14:paraId="2982E224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314D0F">
        <w:rPr>
          <w:rFonts w:ascii="Arial" w:hAnsi="Arial" w:cs="Arial"/>
          <w:b w:val="0"/>
          <w:sz w:val="22"/>
          <w:szCs w:val="22"/>
        </w:rPr>
        <w:t xml:space="preserve">Stavební práce této akce jsou rozděleny do </w:t>
      </w:r>
      <w:r w:rsidR="00464CE6">
        <w:rPr>
          <w:rFonts w:ascii="Arial" w:hAnsi="Arial" w:cs="Arial"/>
          <w:b w:val="0"/>
          <w:sz w:val="22"/>
          <w:szCs w:val="22"/>
        </w:rPr>
        <w:t>šesti</w:t>
      </w:r>
      <w:r w:rsidRPr="00314D0F">
        <w:rPr>
          <w:rFonts w:ascii="Arial" w:hAnsi="Arial" w:cs="Arial"/>
          <w:b w:val="0"/>
          <w:sz w:val="22"/>
          <w:szCs w:val="22"/>
        </w:rPr>
        <w:t xml:space="preserve"> stavebních etap. Jednotlivé etapy jsou podrobně popsány v PD.</w:t>
      </w:r>
    </w:p>
    <w:p w14:paraId="083BE229" w14:textId="77777777" w:rsidR="001E77D8" w:rsidRDefault="001E77D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1D2A4211" w14:textId="4EFE2E1D" w:rsidR="00BE2D78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Realizace zakázky se předpokládá po jednotlivých </w:t>
      </w:r>
      <w:r w:rsidR="00464CE6">
        <w:rPr>
          <w:rFonts w:ascii="Arial" w:hAnsi="Arial" w:cs="Arial"/>
          <w:b w:val="0"/>
          <w:sz w:val="22"/>
          <w:szCs w:val="22"/>
        </w:rPr>
        <w:t>etapách</w:t>
      </w:r>
      <w:r>
        <w:rPr>
          <w:rFonts w:ascii="Arial" w:hAnsi="Arial" w:cs="Arial"/>
          <w:b w:val="0"/>
          <w:sz w:val="22"/>
          <w:szCs w:val="22"/>
        </w:rPr>
        <w:t xml:space="preserve"> v průběhu </w:t>
      </w:r>
      <w:r w:rsidR="00464CE6">
        <w:rPr>
          <w:rFonts w:ascii="Arial" w:hAnsi="Arial" w:cs="Arial"/>
          <w:b w:val="0"/>
          <w:sz w:val="22"/>
          <w:szCs w:val="22"/>
        </w:rPr>
        <w:t>dvou</w:t>
      </w:r>
      <w:r>
        <w:rPr>
          <w:rFonts w:ascii="Arial" w:hAnsi="Arial" w:cs="Arial"/>
          <w:b w:val="0"/>
          <w:sz w:val="22"/>
          <w:szCs w:val="22"/>
        </w:rPr>
        <w:t xml:space="preserve"> stavební</w:t>
      </w:r>
      <w:r w:rsidR="00464CE6">
        <w:rPr>
          <w:rFonts w:ascii="Arial" w:hAnsi="Arial" w:cs="Arial"/>
          <w:b w:val="0"/>
          <w:sz w:val="22"/>
          <w:szCs w:val="22"/>
        </w:rPr>
        <w:t xml:space="preserve">ch sezón, 0., </w:t>
      </w:r>
      <w:proofErr w:type="spellStart"/>
      <w:r w:rsidR="00464CE6">
        <w:rPr>
          <w:rFonts w:ascii="Arial" w:hAnsi="Arial" w:cs="Arial"/>
          <w:b w:val="0"/>
          <w:sz w:val="22"/>
          <w:szCs w:val="22"/>
        </w:rPr>
        <w:t>I</w:t>
      </w:r>
      <w:r w:rsidR="00B81A51">
        <w:rPr>
          <w:rFonts w:ascii="Arial" w:hAnsi="Arial" w:cs="Arial"/>
          <w:b w:val="0"/>
          <w:sz w:val="22"/>
          <w:szCs w:val="22"/>
        </w:rPr>
        <w:t>b</w:t>
      </w:r>
      <w:proofErr w:type="spellEnd"/>
      <w:r w:rsidR="00464CE6">
        <w:rPr>
          <w:rFonts w:ascii="Arial" w:hAnsi="Arial" w:cs="Arial"/>
          <w:b w:val="0"/>
          <w:sz w:val="22"/>
          <w:szCs w:val="22"/>
        </w:rPr>
        <w:t>.</w:t>
      </w:r>
      <w:r w:rsidR="00B81A51">
        <w:rPr>
          <w:rFonts w:ascii="Arial" w:hAnsi="Arial" w:cs="Arial"/>
          <w:b w:val="0"/>
          <w:sz w:val="22"/>
          <w:szCs w:val="22"/>
        </w:rPr>
        <w:t xml:space="preserve">, </w:t>
      </w:r>
      <w:proofErr w:type="spellStart"/>
      <w:r w:rsidR="00B81A51">
        <w:rPr>
          <w:rFonts w:ascii="Arial" w:hAnsi="Arial" w:cs="Arial"/>
          <w:b w:val="0"/>
          <w:sz w:val="22"/>
          <w:szCs w:val="22"/>
        </w:rPr>
        <w:t>Ia</w:t>
      </w:r>
      <w:proofErr w:type="spellEnd"/>
      <w:r w:rsidR="00B81A51">
        <w:rPr>
          <w:rFonts w:ascii="Arial" w:hAnsi="Arial" w:cs="Arial"/>
          <w:b w:val="0"/>
          <w:sz w:val="22"/>
          <w:szCs w:val="22"/>
        </w:rPr>
        <w:t>.</w:t>
      </w:r>
      <w:r w:rsidR="00464CE6">
        <w:rPr>
          <w:rFonts w:ascii="Arial" w:hAnsi="Arial" w:cs="Arial"/>
          <w:b w:val="0"/>
          <w:sz w:val="22"/>
          <w:szCs w:val="22"/>
        </w:rPr>
        <w:t xml:space="preserve"> a II. etapa ve stavební sezóně 2024, III. a IV. ve stavební sezóně 2025. </w:t>
      </w:r>
    </w:p>
    <w:p w14:paraId="7935487C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C2AB3BD" w14:textId="77777777" w:rsidR="00BE2D78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4328A">
        <w:rPr>
          <w:rFonts w:ascii="Arial" w:hAnsi="Arial" w:cs="Arial"/>
          <w:b w:val="0"/>
          <w:sz w:val="22"/>
          <w:szCs w:val="22"/>
        </w:rPr>
        <w:t xml:space="preserve">Pro pokládku obrusné asfaltobetonové vrstvy vozovky na všech úsecích požaduje </w:t>
      </w:r>
      <w:r w:rsidRPr="00537820">
        <w:rPr>
          <w:rFonts w:ascii="Arial" w:hAnsi="Arial" w:cs="Arial"/>
          <w:b w:val="0"/>
          <w:sz w:val="22"/>
          <w:szCs w:val="22"/>
        </w:rPr>
        <w:t>zadavatel</w:t>
      </w:r>
      <w:r w:rsidR="00537820" w:rsidRPr="00537820">
        <w:rPr>
          <w:rFonts w:ascii="Arial" w:hAnsi="Arial" w:cs="Arial"/>
          <w:b w:val="0"/>
          <w:sz w:val="22"/>
          <w:szCs w:val="22"/>
        </w:rPr>
        <w:t xml:space="preserve"> č. 1</w:t>
      </w:r>
      <w:r w:rsidRPr="00E4328A">
        <w:rPr>
          <w:rFonts w:ascii="Arial" w:hAnsi="Arial" w:cs="Arial"/>
          <w:b w:val="0"/>
          <w:sz w:val="22"/>
          <w:szCs w:val="22"/>
        </w:rPr>
        <w:t xml:space="preserve"> provedení pokládky bez pracovní spáry s vyloučením veškeré dopravy.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5D3E0258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2EECDC03" w14:textId="77777777" w:rsidR="00BE2D78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Dle výše uvedeného zajistí </w:t>
      </w:r>
      <w:r w:rsidR="004B4D96">
        <w:rPr>
          <w:rFonts w:ascii="Arial" w:hAnsi="Arial" w:cs="Arial"/>
          <w:b w:val="0"/>
          <w:sz w:val="22"/>
          <w:szCs w:val="22"/>
        </w:rPr>
        <w:t>vybraný dodavatel</w:t>
      </w:r>
      <w:r>
        <w:rPr>
          <w:rFonts w:ascii="Arial" w:hAnsi="Arial" w:cs="Arial"/>
          <w:b w:val="0"/>
          <w:sz w:val="22"/>
          <w:szCs w:val="22"/>
        </w:rPr>
        <w:t xml:space="preserve"> projednání a vydání (příslušným silničním úřadem) stanovení přechodného dopravního značení a rozhodnutí o povolení uzavírky silnice I</w:t>
      </w:r>
      <w:r w:rsidR="00B81A51">
        <w:rPr>
          <w:rFonts w:ascii="Arial" w:hAnsi="Arial" w:cs="Arial"/>
          <w:b w:val="0"/>
          <w:sz w:val="22"/>
          <w:szCs w:val="22"/>
        </w:rPr>
        <w:t>I</w:t>
      </w:r>
      <w:r>
        <w:rPr>
          <w:rFonts w:ascii="Arial" w:hAnsi="Arial" w:cs="Arial"/>
          <w:b w:val="0"/>
          <w:sz w:val="22"/>
          <w:szCs w:val="22"/>
        </w:rPr>
        <w:t>I/</w:t>
      </w:r>
      <w:r w:rsidR="00B81A51">
        <w:rPr>
          <w:rFonts w:ascii="Arial" w:hAnsi="Arial" w:cs="Arial"/>
          <w:b w:val="0"/>
          <w:sz w:val="22"/>
          <w:szCs w:val="22"/>
        </w:rPr>
        <w:t>40618</w:t>
      </w:r>
      <w:r>
        <w:rPr>
          <w:rFonts w:ascii="Arial" w:hAnsi="Arial" w:cs="Arial"/>
          <w:b w:val="0"/>
          <w:sz w:val="22"/>
          <w:szCs w:val="22"/>
        </w:rPr>
        <w:t xml:space="preserve"> pro</w:t>
      </w:r>
      <w:r w:rsidR="00CF31CD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 xml:space="preserve">jednotlivé úseky stavby. </w:t>
      </w:r>
    </w:p>
    <w:p w14:paraId="4FC12419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3F92B816" w14:textId="77777777" w:rsidR="00D778F3" w:rsidRDefault="004B4D96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>Vybraný dodavatel</w:t>
      </w:r>
      <w:r w:rsidR="00BE2D78">
        <w:rPr>
          <w:rFonts w:ascii="Arial" w:hAnsi="Arial" w:cs="Arial"/>
          <w:b w:val="0"/>
          <w:sz w:val="22"/>
          <w:szCs w:val="22"/>
        </w:rPr>
        <w:t xml:space="preserve"> stavby bude koordinovat stavební práce spojené s realizací stavebních objektů překládek inženýrských sítí společnosti CETIN a.s.</w:t>
      </w:r>
      <w:r w:rsidR="00E60FAB">
        <w:rPr>
          <w:rFonts w:ascii="Arial" w:hAnsi="Arial" w:cs="Arial"/>
          <w:b w:val="0"/>
          <w:sz w:val="22"/>
          <w:szCs w:val="22"/>
        </w:rPr>
        <w:t xml:space="preserve"> a </w:t>
      </w:r>
      <w:proofErr w:type="gramStart"/>
      <w:r w:rsidR="00E60FAB">
        <w:rPr>
          <w:rFonts w:ascii="Arial" w:hAnsi="Arial" w:cs="Arial"/>
          <w:b w:val="0"/>
          <w:sz w:val="22"/>
          <w:szCs w:val="22"/>
        </w:rPr>
        <w:t>EG.D, a.</w:t>
      </w:r>
      <w:proofErr w:type="gramEnd"/>
      <w:r w:rsidR="00E60FAB">
        <w:rPr>
          <w:rFonts w:ascii="Arial" w:hAnsi="Arial" w:cs="Arial"/>
          <w:b w:val="0"/>
          <w:sz w:val="22"/>
          <w:szCs w:val="22"/>
        </w:rPr>
        <w:t>s.</w:t>
      </w:r>
      <w:r w:rsidR="00834280">
        <w:rPr>
          <w:rFonts w:ascii="Arial" w:hAnsi="Arial" w:cs="Arial"/>
          <w:b w:val="0"/>
          <w:sz w:val="22"/>
          <w:szCs w:val="22"/>
        </w:rPr>
        <w:t>, případně s dalšími souvisejícími stavbami.</w:t>
      </w:r>
    </w:p>
    <w:p w14:paraId="7AACF822" w14:textId="77777777" w:rsidR="002D5202" w:rsidRDefault="002D5202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58B82FE1" w14:textId="77777777" w:rsidR="00D778F3" w:rsidRPr="00BD379F" w:rsidRDefault="00D778F3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BD379F">
        <w:rPr>
          <w:rFonts w:ascii="Arial" w:hAnsi="Arial" w:cs="Arial"/>
          <w:b w:val="0"/>
          <w:sz w:val="22"/>
          <w:szCs w:val="22"/>
        </w:rPr>
        <w:t>Přeložky dotčenýc</w:t>
      </w:r>
      <w:r w:rsidR="003B6514" w:rsidRPr="00BD379F">
        <w:rPr>
          <w:rFonts w:ascii="Arial" w:hAnsi="Arial" w:cs="Arial"/>
          <w:b w:val="0"/>
          <w:sz w:val="22"/>
          <w:szCs w:val="22"/>
        </w:rPr>
        <w:t>h inženýrských sítí ve správě firmy</w:t>
      </w:r>
      <w:r w:rsidRPr="00BD379F">
        <w:rPr>
          <w:rFonts w:ascii="Arial" w:hAnsi="Arial" w:cs="Arial"/>
          <w:b w:val="0"/>
          <w:sz w:val="22"/>
          <w:szCs w:val="22"/>
        </w:rPr>
        <w:t xml:space="preserve"> </w:t>
      </w:r>
      <w:r w:rsidR="00F11002" w:rsidRPr="00BD379F">
        <w:rPr>
          <w:rFonts w:ascii="Arial" w:hAnsi="Arial" w:cs="Arial"/>
          <w:b w:val="0"/>
          <w:sz w:val="22"/>
          <w:szCs w:val="22"/>
        </w:rPr>
        <w:t>CETIN a.</w:t>
      </w:r>
      <w:r w:rsidR="005D44B2" w:rsidRPr="00BD379F">
        <w:rPr>
          <w:rFonts w:ascii="Arial" w:hAnsi="Arial" w:cs="Arial"/>
          <w:b w:val="0"/>
          <w:sz w:val="22"/>
          <w:szCs w:val="22"/>
        </w:rPr>
        <w:t xml:space="preserve"> </w:t>
      </w:r>
      <w:r w:rsidR="00F11002" w:rsidRPr="00BD379F">
        <w:rPr>
          <w:rFonts w:ascii="Arial" w:hAnsi="Arial" w:cs="Arial"/>
          <w:b w:val="0"/>
          <w:sz w:val="22"/>
          <w:szCs w:val="22"/>
        </w:rPr>
        <w:t xml:space="preserve">s. a </w:t>
      </w:r>
      <w:r w:rsidRPr="00BD379F">
        <w:rPr>
          <w:rFonts w:ascii="Arial" w:hAnsi="Arial" w:cs="Arial"/>
          <w:b w:val="0"/>
          <w:sz w:val="22"/>
          <w:szCs w:val="22"/>
        </w:rPr>
        <w:t xml:space="preserve">ve správě </w:t>
      </w:r>
      <w:proofErr w:type="gramStart"/>
      <w:r w:rsidR="00F11002" w:rsidRPr="00BD379F">
        <w:rPr>
          <w:rFonts w:ascii="Arial" w:hAnsi="Arial" w:cs="Arial"/>
          <w:b w:val="0"/>
          <w:sz w:val="22"/>
          <w:szCs w:val="22"/>
        </w:rPr>
        <w:t>EG.D</w:t>
      </w:r>
      <w:r w:rsidR="0036318F" w:rsidRPr="00BD379F">
        <w:rPr>
          <w:rFonts w:ascii="Arial" w:hAnsi="Arial" w:cs="Arial"/>
          <w:b w:val="0"/>
          <w:sz w:val="22"/>
          <w:szCs w:val="22"/>
        </w:rPr>
        <w:t>,</w:t>
      </w:r>
      <w:r w:rsidR="00F11002" w:rsidRPr="00BD379F">
        <w:rPr>
          <w:rFonts w:ascii="Arial" w:hAnsi="Arial" w:cs="Arial"/>
          <w:b w:val="0"/>
          <w:sz w:val="22"/>
          <w:szCs w:val="22"/>
        </w:rPr>
        <w:t xml:space="preserve"> a.</w:t>
      </w:r>
      <w:proofErr w:type="gramEnd"/>
      <w:r w:rsidR="005D44B2" w:rsidRPr="00BD379F">
        <w:rPr>
          <w:rFonts w:ascii="Arial" w:hAnsi="Arial" w:cs="Arial"/>
          <w:b w:val="0"/>
          <w:sz w:val="22"/>
          <w:szCs w:val="22"/>
        </w:rPr>
        <w:t xml:space="preserve"> </w:t>
      </w:r>
      <w:r w:rsidR="00F11002" w:rsidRPr="00BD379F">
        <w:rPr>
          <w:rFonts w:ascii="Arial" w:hAnsi="Arial" w:cs="Arial"/>
          <w:b w:val="0"/>
          <w:sz w:val="22"/>
          <w:szCs w:val="22"/>
        </w:rPr>
        <w:t>s</w:t>
      </w:r>
      <w:r w:rsidR="00834280" w:rsidRPr="00BD379F">
        <w:rPr>
          <w:rFonts w:ascii="Arial" w:hAnsi="Arial" w:cs="Arial"/>
          <w:b w:val="0"/>
          <w:sz w:val="22"/>
          <w:szCs w:val="22"/>
        </w:rPr>
        <w:t xml:space="preserve"> </w:t>
      </w:r>
      <w:r w:rsidRPr="00BD379F">
        <w:rPr>
          <w:rFonts w:ascii="Arial" w:hAnsi="Arial" w:cs="Arial"/>
          <w:b w:val="0"/>
          <w:sz w:val="22"/>
          <w:szCs w:val="22"/>
        </w:rPr>
        <w:t>bud</w:t>
      </w:r>
      <w:r w:rsidR="00936FA6" w:rsidRPr="00BD379F">
        <w:rPr>
          <w:rFonts w:ascii="Arial" w:hAnsi="Arial" w:cs="Arial"/>
          <w:b w:val="0"/>
          <w:sz w:val="22"/>
          <w:szCs w:val="22"/>
        </w:rPr>
        <w:t>ou</w:t>
      </w:r>
      <w:r w:rsidRPr="00BD379F">
        <w:rPr>
          <w:rFonts w:ascii="Arial" w:hAnsi="Arial" w:cs="Arial"/>
          <w:b w:val="0"/>
          <w:sz w:val="22"/>
          <w:szCs w:val="22"/>
        </w:rPr>
        <w:t xml:space="preserve"> zajišťovat správc</w:t>
      </w:r>
      <w:r w:rsidR="006A1360" w:rsidRPr="00BD379F">
        <w:rPr>
          <w:rFonts w:ascii="Arial" w:hAnsi="Arial" w:cs="Arial"/>
          <w:b w:val="0"/>
          <w:sz w:val="22"/>
          <w:szCs w:val="22"/>
        </w:rPr>
        <w:t>i</w:t>
      </w:r>
      <w:r w:rsidRPr="00BD379F">
        <w:rPr>
          <w:rFonts w:ascii="Arial" w:hAnsi="Arial" w:cs="Arial"/>
          <w:b w:val="0"/>
          <w:sz w:val="22"/>
          <w:szCs w:val="22"/>
        </w:rPr>
        <w:t xml:space="preserve"> </w:t>
      </w:r>
      <w:r w:rsidR="00936FA6" w:rsidRPr="00BD379F">
        <w:rPr>
          <w:rFonts w:ascii="Arial" w:hAnsi="Arial" w:cs="Arial"/>
          <w:b w:val="0"/>
          <w:sz w:val="22"/>
          <w:szCs w:val="22"/>
        </w:rPr>
        <w:t>inženýrských sítí</w:t>
      </w:r>
      <w:r w:rsidRPr="00BD379F">
        <w:rPr>
          <w:rFonts w:ascii="Arial" w:hAnsi="Arial" w:cs="Arial"/>
          <w:b w:val="0"/>
          <w:sz w:val="22"/>
          <w:szCs w:val="22"/>
        </w:rPr>
        <w:t xml:space="preserve"> a </w:t>
      </w:r>
      <w:r w:rsidR="004B4D96" w:rsidRPr="00BD379F">
        <w:rPr>
          <w:rFonts w:ascii="Arial" w:hAnsi="Arial" w:cs="Arial"/>
          <w:b w:val="0"/>
          <w:sz w:val="22"/>
          <w:szCs w:val="22"/>
        </w:rPr>
        <w:t>vybraný dodavatel</w:t>
      </w:r>
      <w:r w:rsidRPr="00BD379F">
        <w:rPr>
          <w:rFonts w:ascii="Arial" w:hAnsi="Arial" w:cs="Arial"/>
          <w:b w:val="0"/>
          <w:sz w:val="22"/>
          <w:szCs w:val="22"/>
        </w:rPr>
        <w:t xml:space="preserve"> stavby musí tyto činnosti s prováděcími firmami koordinovat</w:t>
      </w:r>
      <w:r w:rsidR="002D5202" w:rsidRPr="00BD379F">
        <w:rPr>
          <w:rFonts w:ascii="Arial" w:hAnsi="Arial" w:cs="Arial"/>
          <w:b w:val="0"/>
          <w:sz w:val="22"/>
          <w:szCs w:val="22"/>
        </w:rPr>
        <w:t xml:space="preserve"> (viz přiložené smlouvy s CETIN a.</w:t>
      </w:r>
      <w:r w:rsidR="005D44B2" w:rsidRPr="00BD379F">
        <w:rPr>
          <w:rFonts w:ascii="Arial" w:hAnsi="Arial" w:cs="Arial"/>
          <w:b w:val="0"/>
          <w:sz w:val="22"/>
          <w:szCs w:val="22"/>
        </w:rPr>
        <w:t xml:space="preserve"> </w:t>
      </w:r>
      <w:r w:rsidR="002D5202" w:rsidRPr="00BD379F">
        <w:rPr>
          <w:rFonts w:ascii="Arial" w:hAnsi="Arial" w:cs="Arial"/>
          <w:b w:val="0"/>
          <w:sz w:val="22"/>
          <w:szCs w:val="22"/>
        </w:rPr>
        <w:t>s.</w:t>
      </w:r>
      <w:r w:rsidR="00F11002" w:rsidRPr="00BD379F">
        <w:rPr>
          <w:rFonts w:ascii="Arial" w:hAnsi="Arial" w:cs="Arial"/>
          <w:b w:val="0"/>
          <w:sz w:val="22"/>
          <w:szCs w:val="22"/>
        </w:rPr>
        <w:t xml:space="preserve"> a EG.D</w:t>
      </w:r>
      <w:r w:rsidR="0036318F" w:rsidRPr="00BD379F">
        <w:rPr>
          <w:rFonts w:ascii="Arial" w:hAnsi="Arial" w:cs="Arial"/>
          <w:b w:val="0"/>
          <w:sz w:val="22"/>
          <w:szCs w:val="22"/>
        </w:rPr>
        <w:t>,</w:t>
      </w:r>
      <w:r w:rsidR="00F11002" w:rsidRPr="00BD379F">
        <w:rPr>
          <w:rFonts w:ascii="Arial" w:hAnsi="Arial" w:cs="Arial"/>
          <w:b w:val="0"/>
          <w:sz w:val="22"/>
          <w:szCs w:val="22"/>
        </w:rPr>
        <w:t xml:space="preserve"> a.</w:t>
      </w:r>
      <w:r w:rsidR="005D44B2" w:rsidRPr="00BD379F">
        <w:rPr>
          <w:rFonts w:ascii="Arial" w:hAnsi="Arial" w:cs="Arial"/>
          <w:b w:val="0"/>
          <w:sz w:val="22"/>
          <w:szCs w:val="22"/>
        </w:rPr>
        <w:t> </w:t>
      </w:r>
      <w:r w:rsidR="00F11002" w:rsidRPr="00BD379F">
        <w:rPr>
          <w:rFonts w:ascii="Arial" w:hAnsi="Arial" w:cs="Arial"/>
          <w:b w:val="0"/>
          <w:sz w:val="22"/>
          <w:szCs w:val="22"/>
        </w:rPr>
        <w:t>s.).</w:t>
      </w:r>
    </w:p>
    <w:p w14:paraId="2D11AA93" w14:textId="77777777" w:rsidR="002D5202" w:rsidRPr="00BD379F" w:rsidRDefault="002D5202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19C98918" w14:textId="0228F358" w:rsidR="002D5202" w:rsidRDefault="0042670E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V případě, že v</w:t>
      </w:r>
      <w:r w:rsidR="004B4D96" w:rsidRPr="00BD379F">
        <w:rPr>
          <w:rFonts w:ascii="Arial" w:hAnsi="Arial" w:cs="Arial"/>
          <w:b w:val="0"/>
          <w:sz w:val="22"/>
          <w:szCs w:val="22"/>
        </w:rPr>
        <w:t>ybraný dodavatel</w:t>
      </w:r>
      <w:r w:rsidR="002D5202" w:rsidRPr="00BD379F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 xml:space="preserve">neuvede etapy do předčasného užívání dle smluvních termínů, </w:t>
      </w:r>
      <w:r w:rsidR="002D5202" w:rsidRPr="00BD379F">
        <w:rPr>
          <w:rFonts w:ascii="Arial" w:hAnsi="Arial" w:cs="Arial"/>
          <w:b w:val="0"/>
          <w:sz w:val="22"/>
          <w:szCs w:val="22"/>
        </w:rPr>
        <w:t xml:space="preserve">zajistí zimní údržbu na provizorní komunikaci (SO </w:t>
      </w:r>
      <w:r w:rsidR="00F11002" w:rsidRPr="00BD379F">
        <w:rPr>
          <w:rFonts w:ascii="Arial" w:hAnsi="Arial" w:cs="Arial"/>
          <w:b w:val="0"/>
          <w:sz w:val="22"/>
          <w:szCs w:val="22"/>
        </w:rPr>
        <w:t>182</w:t>
      </w:r>
      <w:r>
        <w:rPr>
          <w:rFonts w:ascii="Arial" w:hAnsi="Arial" w:cs="Arial"/>
          <w:b w:val="0"/>
          <w:sz w:val="22"/>
          <w:szCs w:val="22"/>
        </w:rPr>
        <w:t>).</w:t>
      </w:r>
    </w:p>
    <w:p w14:paraId="780C1C0E" w14:textId="3A6D51F4" w:rsidR="00C4552B" w:rsidRDefault="00C4552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3BD97561" w14:textId="77777777" w:rsidR="00C4552B" w:rsidRPr="00C4552B" w:rsidRDefault="00C4552B" w:rsidP="00C4552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C4552B">
        <w:rPr>
          <w:rFonts w:ascii="Arial" w:hAnsi="Arial" w:cs="Arial"/>
          <w:b w:val="0"/>
          <w:sz w:val="22"/>
          <w:szCs w:val="22"/>
        </w:rPr>
        <w:t>V řešeném území se nachází podnikatelské provozovny. Vybraný dodavatel je povinen po celou dobu stavby zajistit přístup pro zásobování k podnikatelským provozovnám. Vybraný dodavatel je povinen se zástupci podnikatelských provozoven koordinovat způsob zásobování.</w:t>
      </w:r>
    </w:p>
    <w:p w14:paraId="2078ED39" w14:textId="77777777" w:rsidR="00C4552B" w:rsidRPr="00C4552B" w:rsidRDefault="00C4552B" w:rsidP="00C4552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5A315529" w14:textId="5237488F" w:rsidR="00C4552B" w:rsidRPr="00C4552B" w:rsidRDefault="00C4552B" w:rsidP="00C4552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C4552B">
        <w:rPr>
          <w:rFonts w:ascii="Arial" w:hAnsi="Arial" w:cs="Arial"/>
          <w:b w:val="0"/>
          <w:sz w:val="22"/>
          <w:szCs w:val="22"/>
        </w:rPr>
        <w:t>Z ulice Radkovská jsou jediné dva vjezdy k sídlišti Radkovská. Vybraný dodavatel je povinen zajistit dopravní napojení sídliště</w:t>
      </w:r>
      <w:r w:rsidR="00C55FC2">
        <w:rPr>
          <w:rFonts w:ascii="Arial" w:hAnsi="Arial" w:cs="Arial"/>
          <w:b w:val="0"/>
          <w:sz w:val="22"/>
          <w:szCs w:val="22"/>
        </w:rPr>
        <w:t>.</w:t>
      </w:r>
    </w:p>
    <w:p w14:paraId="319CDB3D" w14:textId="77777777" w:rsidR="00C4552B" w:rsidRPr="00C4552B" w:rsidRDefault="00C4552B" w:rsidP="00C4552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699388BA" w14:textId="441E9195" w:rsidR="00C4552B" w:rsidRPr="00C4552B" w:rsidRDefault="00C4552B" w:rsidP="00C4552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C4552B">
        <w:rPr>
          <w:rFonts w:ascii="Arial" w:hAnsi="Arial" w:cs="Arial"/>
          <w:b w:val="0"/>
          <w:sz w:val="22"/>
          <w:szCs w:val="22"/>
        </w:rPr>
        <w:t xml:space="preserve">Po celou dobu stavby je vybraný dodavatel povinen zajistit vjezd (i výjezd) osobních aut do (ze) sídliště Radkovská ve směru buď od křižovatky ulic Dačická/Radkovská nebo od ul. Špitální. Vybraný dodavatele je tedy povinen realizované etapy stavby stavebně řešit tak, aby byla splněna výše uvedená podmínka.  Není možné v průběhu stavby řešit dopravní napojení sídliště pouze přes objízdnou komunikaci. </w:t>
      </w:r>
    </w:p>
    <w:p w14:paraId="5BF1320B" w14:textId="77777777" w:rsidR="00C4552B" w:rsidRPr="00C4552B" w:rsidRDefault="00C4552B" w:rsidP="00C4552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EEDC068" w14:textId="4F19AE1B" w:rsidR="00C4552B" w:rsidRPr="00BD379F" w:rsidRDefault="00C4552B" w:rsidP="00C4552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C4552B">
        <w:rPr>
          <w:rFonts w:ascii="Arial" w:hAnsi="Arial" w:cs="Arial"/>
          <w:b w:val="0"/>
          <w:sz w:val="22"/>
          <w:szCs w:val="22"/>
        </w:rPr>
        <w:t>Během celé stavby bude zajištěn přístup k obytné zástavbě vč. nutných opatření pro zajištění bezpečnosti práce a ochranně zdraví na staveništi.</w:t>
      </w:r>
    </w:p>
    <w:p w14:paraId="639D2054" w14:textId="77777777" w:rsidR="00314D0F" w:rsidRPr="00BD379F" w:rsidRDefault="00314D0F" w:rsidP="00314D0F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1C1AEA8A" w14:textId="77777777" w:rsidR="004230DB" w:rsidRPr="00B023FE" w:rsidRDefault="004230DB" w:rsidP="004230DB">
      <w:pPr>
        <w:pStyle w:val="Nadpis1"/>
      </w:pPr>
      <w:r>
        <w:t>Identifikace osob podílejících se na vypracování zadávací dokumentace</w:t>
      </w:r>
    </w:p>
    <w:p w14:paraId="4FA4670E" w14:textId="77777777"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</w:t>
      </w:r>
      <w:r w:rsidR="00D1413A">
        <w:rPr>
          <w:rFonts w:ascii="Arial" w:hAnsi="Arial" w:cs="Arial"/>
          <w:b w:val="0"/>
          <w:sz w:val="22"/>
          <w:szCs w:val="22"/>
        </w:rPr>
        <w:t>ů</w:t>
      </w:r>
      <w:r>
        <w:rPr>
          <w:rFonts w:ascii="Arial" w:hAnsi="Arial" w:cs="Arial"/>
          <w:b w:val="0"/>
          <w:sz w:val="22"/>
          <w:szCs w:val="22"/>
        </w:rPr>
        <w:t>, které se podílely na vypracování zadávací dokumentace a identifikace částí zadávací dokumentace</w:t>
      </w:r>
      <w:r w:rsidR="00D1413A">
        <w:rPr>
          <w:rFonts w:ascii="Arial" w:hAnsi="Arial" w:cs="Arial"/>
          <w:b w:val="0"/>
          <w:sz w:val="22"/>
          <w:szCs w:val="22"/>
        </w:rPr>
        <w:t>,</w:t>
      </w:r>
      <w:r>
        <w:rPr>
          <w:rFonts w:ascii="Arial" w:hAnsi="Arial" w:cs="Arial"/>
          <w:b w:val="0"/>
          <w:sz w:val="22"/>
          <w:szCs w:val="22"/>
        </w:rPr>
        <w:t xml:space="preserve"> na kterých se tyto osoby podílely:</w:t>
      </w:r>
    </w:p>
    <w:p w14:paraId="71126364" w14:textId="77777777"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537F770C" w14:textId="60A2B99D" w:rsidR="004230DB" w:rsidRDefault="005D44B2" w:rsidP="00D5345B">
      <w:pPr>
        <w:pStyle w:val="Nzev"/>
        <w:numPr>
          <w:ilvl w:val="0"/>
          <w:numId w:val="16"/>
        </w:numPr>
        <w:jc w:val="both"/>
        <w:rPr>
          <w:rFonts w:ascii="Arial" w:hAnsi="Arial" w:cs="Arial"/>
          <w:b w:val="0"/>
          <w:sz w:val="22"/>
          <w:szCs w:val="22"/>
        </w:rPr>
      </w:pPr>
      <w:r w:rsidRPr="001E77D8">
        <w:rPr>
          <w:rFonts w:ascii="Arial" w:hAnsi="Arial" w:cs="Arial"/>
          <w:b w:val="0"/>
          <w:sz w:val="22"/>
          <w:szCs w:val="22"/>
        </w:rPr>
        <w:t>DOPRAPLAN s.r.o., Přemyslovců 462/6, 709 00 Ostrava, IČO 05411572</w:t>
      </w:r>
      <w:r w:rsidR="00C164CC" w:rsidRPr="001E77D8">
        <w:rPr>
          <w:rFonts w:ascii="Arial" w:hAnsi="Arial" w:cs="Arial"/>
          <w:b w:val="0"/>
          <w:sz w:val="22"/>
          <w:szCs w:val="22"/>
        </w:rPr>
        <w:t xml:space="preserve"> – zpracovatel </w:t>
      </w:r>
      <w:r w:rsidR="004230DB" w:rsidRPr="001E77D8">
        <w:rPr>
          <w:rFonts w:ascii="Arial" w:hAnsi="Arial" w:cs="Arial"/>
          <w:b w:val="0"/>
          <w:sz w:val="22"/>
          <w:szCs w:val="22"/>
        </w:rPr>
        <w:t>projektov</w:t>
      </w:r>
      <w:r w:rsidR="00C164CC" w:rsidRPr="001E77D8">
        <w:rPr>
          <w:rFonts w:ascii="Arial" w:hAnsi="Arial" w:cs="Arial"/>
          <w:b w:val="0"/>
          <w:sz w:val="22"/>
          <w:szCs w:val="22"/>
        </w:rPr>
        <w:t>é</w:t>
      </w:r>
      <w:r w:rsidR="004230DB" w:rsidRPr="001E77D8">
        <w:rPr>
          <w:rFonts w:ascii="Arial" w:hAnsi="Arial" w:cs="Arial"/>
          <w:b w:val="0"/>
          <w:sz w:val="22"/>
          <w:szCs w:val="22"/>
        </w:rPr>
        <w:t xml:space="preserve"> dokumentace</w:t>
      </w:r>
      <w:r w:rsidR="00C164CC" w:rsidRPr="001E77D8">
        <w:rPr>
          <w:rFonts w:ascii="Arial" w:hAnsi="Arial" w:cs="Arial"/>
          <w:b w:val="0"/>
          <w:sz w:val="22"/>
          <w:szCs w:val="22"/>
        </w:rPr>
        <w:t xml:space="preserve"> včetně soupisu prací</w:t>
      </w:r>
      <w:r w:rsidR="004230DB" w:rsidRPr="001E77D8">
        <w:rPr>
          <w:rFonts w:ascii="Arial" w:hAnsi="Arial" w:cs="Arial"/>
          <w:b w:val="0"/>
          <w:sz w:val="22"/>
          <w:szCs w:val="22"/>
        </w:rPr>
        <w:t xml:space="preserve"> </w:t>
      </w:r>
    </w:p>
    <w:p w14:paraId="5DB7A455" w14:textId="77777777" w:rsidR="00A72186" w:rsidRPr="001E77D8" w:rsidRDefault="00A72186" w:rsidP="00A72186">
      <w:pPr>
        <w:pStyle w:val="Nzev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14:paraId="5C06F7E6" w14:textId="77777777"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14:paraId="12612C04" w14:textId="0A28EB48" w:rsidR="001677D1" w:rsidRDefault="001677D1" w:rsidP="00C90FC1">
      <w:pPr>
        <w:overflowPunct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Místem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 plnění</w:t>
      </w:r>
      <w:r>
        <w:rPr>
          <w:rFonts w:ascii="Arial" w:hAnsi="Arial" w:cs="Arial"/>
          <w:spacing w:val="-4"/>
          <w:sz w:val="22"/>
          <w:szCs w:val="22"/>
        </w:rPr>
        <w:t xml:space="preserve"> je 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Kraj Vysočina, okres </w:t>
      </w:r>
      <w:r w:rsidR="00C16C67" w:rsidRPr="00C90FC1">
        <w:rPr>
          <w:rFonts w:ascii="Arial" w:hAnsi="Arial" w:cs="Arial"/>
          <w:spacing w:val="-4"/>
          <w:sz w:val="22"/>
          <w:szCs w:val="22"/>
        </w:rPr>
        <w:t>Jihlava</w:t>
      </w:r>
      <w:r w:rsidR="00B023FE" w:rsidRPr="00C90FC1">
        <w:rPr>
          <w:rFonts w:ascii="Arial" w:hAnsi="Arial" w:cs="Arial"/>
          <w:spacing w:val="-4"/>
          <w:sz w:val="22"/>
          <w:szCs w:val="22"/>
        </w:rPr>
        <w:t>, k.</w:t>
      </w:r>
      <w:r w:rsidR="0036318F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B023FE" w:rsidRPr="00C90FC1">
        <w:rPr>
          <w:rFonts w:ascii="Arial" w:hAnsi="Arial" w:cs="Arial"/>
          <w:spacing w:val="-4"/>
          <w:sz w:val="22"/>
          <w:szCs w:val="22"/>
        </w:rPr>
        <w:t>ú.</w:t>
      </w:r>
      <w:proofErr w:type="spellEnd"/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 </w:t>
      </w:r>
      <w:r w:rsidR="005D44B2">
        <w:rPr>
          <w:rFonts w:ascii="Arial" w:hAnsi="Arial" w:cs="Arial"/>
          <w:spacing w:val="-4"/>
          <w:sz w:val="22"/>
          <w:szCs w:val="22"/>
        </w:rPr>
        <w:t>Telč.</w:t>
      </w:r>
    </w:p>
    <w:p w14:paraId="34E259CA" w14:textId="77777777" w:rsidR="00EB70A0" w:rsidRDefault="00EB70A0" w:rsidP="00C90FC1">
      <w:pPr>
        <w:overflowPunct/>
        <w:jc w:val="both"/>
        <w:textAlignment w:val="auto"/>
        <w:rPr>
          <w:rFonts w:ascii="Arial" w:hAnsi="Arial"/>
          <w:b/>
          <w:spacing w:val="-2"/>
          <w:sz w:val="22"/>
        </w:rPr>
      </w:pPr>
    </w:p>
    <w:p w14:paraId="6A9B6708" w14:textId="77777777" w:rsidR="00B023FE" w:rsidRPr="00C90FC1" w:rsidRDefault="00B023FE" w:rsidP="00C90FC1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EB70A0">
        <w:rPr>
          <w:rFonts w:ascii="Arial" w:hAnsi="Arial"/>
          <w:spacing w:val="-2"/>
          <w:sz w:val="22"/>
        </w:rPr>
        <w:t>Prohlídka místa plnění nebude zadavatel</w:t>
      </w:r>
      <w:r w:rsidR="00537820" w:rsidRPr="00EB70A0">
        <w:rPr>
          <w:rFonts w:ascii="Arial" w:hAnsi="Arial"/>
          <w:spacing w:val="-2"/>
          <w:sz w:val="22"/>
        </w:rPr>
        <w:t>i</w:t>
      </w:r>
      <w:r w:rsidRPr="00EB70A0">
        <w:rPr>
          <w:rFonts w:ascii="Arial" w:hAnsi="Arial"/>
          <w:spacing w:val="-2"/>
          <w:sz w:val="22"/>
        </w:rPr>
        <w:t xml:space="preserve"> organizována.</w:t>
      </w:r>
      <w:r w:rsidRPr="00C90FC1">
        <w:rPr>
          <w:rFonts w:ascii="Arial" w:hAnsi="Arial" w:cs="Arial"/>
          <w:spacing w:val="-2"/>
          <w:sz w:val="22"/>
          <w:szCs w:val="22"/>
        </w:rPr>
        <w:t xml:space="preserve"> Místo plnění veřejné zakázky je volně</w:t>
      </w:r>
      <w:r w:rsidRPr="00C90FC1">
        <w:rPr>
          <w:rFonts w:ascii="Arial" w:hAnsi="Arial" w:cs="Arial"/>
          <w:sz w:val="22"/>
          <w:szCs w:val="22"/>
        </w:rPr>
        <w:t xml:space="preserve"> přístupné.</w:t>
      </w:r>
    </w:p>
    <w:p w14:paraId="66CC9723" w14:textId="77777777" w:rsidR="00B023FE" w:rsidRDefault="00B023FE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14:paraId="51CF15DF" w14:textId="77777777" w:rsidR="00D80C4E" w:rsidRPr="009550B1" w:rsidRDefault="00D80C4E" w:rsidP="00B10CC9">
      <w:pPr>
        <w:pStyle w:val="Nadpis1"/>
      </w:pPr>
      <w:bookmarkStart w:id="1" w:name="_Toc464039178"/>
      <w:bookmarkStart w:id="2" w:name="_Toc464637797"/>
      <w:r w:rsidRPr="009550B1">
        <w:t>Termíny plnění</w:t>
      </w:r>
      <w:bookmarkEnd w:id="1"/>
      <w:r w:rsidR="00CF2306">
        <w:t xml:space="preserve"> veřejné zakázky</w:t>
      </w:r>
      <w:bookmarkEnd w:id="2"/>
    </w:p>
    <w:p w14:paraId="1086E508" w14:textId="77777777" w:rsidR="00B023FE" w:rsidRPr="003B64A8" w:rsidRDefault="00B023FE" w:rsidP="00B023FE">
      <w:pPr>
        <w:spacing w:line="288" w:lineRule="auto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Předpokládaný termín plnění veřejné zakázky je:</w:t>
      </w:r>
      <w:r w:rsidR="0040754B" w:rsidRPr="003B64A8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(1)</w:t>
      </w:r>
      <w:r w:rsidR="00842304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(2)</w:t>
      </w:r>
    </w:p>
    <w:p w14:paraId="220D0F4B" w14:textId="42636732" w:rsidR="00D54DF6" w:rsidRDefault="00D54DF6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Podpis smlouvy o dílo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="00D413FF"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>0</w:t>
      </w:r>
      <w:r w:rsidR="00D67D66">
        <w:rPr>
          <w:rFonts w:ascii="Arial" w:hAnsi="Arial" w:cs="Arial"/>
          <w:b w:val="0"/>
          <w:bCs w:val="0"/>
          <w:sz w:val="22"/>
          <w:szCs w:val="22"/>
        </w:rPr>
        <w:t>5</w:t>
      </w:r>
      <w:r>
        <w:rPr>
          <w:rFonts w:ascii="Arial" w:hAnsi="Arial" w:cs="Arial"/>
          <w:b w:val="0"/>
          <w:bCs w:val="0"/>
          <w:sz w:val="22"/>
          <w:szCs w:val="22"/>
        </w:rPr>
        <w:t>/20</w:t>
      </w:r>
      <w:r w:rsidR="002E7043">
        <w:rPr>
          <w:rFonts w:ascii="Arial" w:hAnsi="Arial" w:cs="Arial"/>
          <w:b w:val="0"/>
          <w:bCs w:val="0"/>
          <w:sz w:val="22"/>
          <w:szCs w:val="22"/>
        </w:rPr>
        <w:t>24</w:t>
      </w:r>
    </w:p>
    <w:p w14:paraId="6A106A3D" w14:textId="77777777" w:rsidR="00B023FE" w:rsidRPr="003B64A8" w:rsidRDefault="00B023FE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="009C7A79"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="00D413FF">
        <w:rPr>
          <w:rFonts w:ascii="Arial" w:hAnsi="Arial" w:cs="Arial"/>
          <w:b w:val="0"/>
          <w:bCs w:val="0"/>
          <w:sz w:val="22"/>
          <w:szCs w:val="22"/>
        </w:rPr>
        <w:tab/>
      </w:r>
      <w:r w:rsidR="005F1EC7" w:rsidRPr="003B64A8">
        <w:rPr>
          <w:rFonts w:ascii="Arial" w:hAnsi="Arial" w:cs="Arial"/>
          <w:b w:val="0"/>
          <w:bCs w:val="0"/>
          <w:sz w:val="22"/>
          <w:szCs w:val="22"/>
        </w:rPr>
        <w:t>0</w:t>
      </w:r>
      <w:r w:rsidR="00997355">
        <w:rPr>
          <w:rFonts w:ascii="Arial" w:hAnsi="Arial" w:cs="Arial"/>
          <w:b w:val="0"/>
          <w:bCs w:val="0"/>
          <w:sz w:val="22"/>
          <w:szCs w:val="22"/>
        </w:rPr>
        <w:t>5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/20</w:t>
      </w:r>
      <w:r w:rsidR="002E7043">
        <w:rPr>
          <w:rFonts w:ascii="Arial" w:hAnsi="Arial" w:cs="Arial"/>
          <w:b w:val="0"/>
          <w:bCs w:val="0"/>
          <w:sz w:val="22"/>
          <w:szCs w:val="22"/>
        </w:rPr>
        <w:t>24</w:t>
      </w:r>
    </w:p>
    <w:p w14:paraId="36FA97DF" w14:textId="77777777" w:rsidR="00957546" w:rsidRDefault="00957546" w:rsidP="00E3221A">
      <w:pPr>
        <w:tabs>
          <w:tab w:val="left" w:pos="7088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14:paraId="623FA002" w14:textId="77777777" w:rsidR="00C55FC2" w:rsidRDefault="00C55FC2" w:rsidP="00E3221A">
      <w:pPr>
        <w:tabs>
          <w:tab w:val="left" w:pos="7088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14:paraId="4F132F9B" w14:textId="77777777" w:rsidR="00C55FC2" w:rsidRDefault="00C55FC2" w:rsidP="00E3221A">
      <w:pPr>
        <w:tabs>
          <w:tab w:val="left" w:pos="7088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14:paraId="1097E4A2" w14:textId="77777777" w:rsidR="00C55FC2" w:rsidRDefault="00C55FC2" w:rsidP="00E3221A">
      <w:pPr>
        <w:tabs>
          <w:tab w:val="left" w:pos="7088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14:paraId="12C896A1" w14:textId="11D0C164" w:rsidR="00E3221A" w:rsidRDefault="00E3221A" w:rsidP="00E3221A">
      <w:pPr>
        <w:tabs>
          <w:tab w:val="left" w:pos="7088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lastRenderedPageBreak/>
        <w:t>Uvedení do předčasného</w:t>
      </w:r>
      <w:r w:rsidR="00840268">
        <w:rPr>
          <w:rFonts w:ascii="Arial" w:hAnsi="Arial" w:cs="Arial"/>
          <w:sz w:val="22"/>
          <w:szCs w:val="22"/>
          <w:lang w:eastAsia="x-none"/>
        </w:rPr>
        <w:t xml:space="preserve"> užívání stavby</w:t>
      </w:r>
      <w:r w:rsidR="00D80A6D">
        <w:rPr>
          <w:rFonts w:ascii="Arial" w:hAnsi="Arial" w:cs="Arial"/>
          <w:sz w:val="22"/>
          <w:szCs w:val="22"/>
          <w:lang w:eastAsia="x-none"/>
        </w:rPr>
        <w:t xml:space="preserve"> pro </w:t>
      </w:r>
      <w:r w:rsidR="00D413FF">
        <w:rPr>
          <w:rFonts w:ascii="Arial" w:hAnsi="Arial" w:cs="Arial"/>
          <w:sz w:val="22"/>
          <w:szCs w:val="22"/>
          <w:lang w:eastAsia="x-none"/>
        </w:rPr>
        <w:t>zadavatele č. 1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34476A9E" w14:textId="77777777" w:rsidR="00D80A6D" w:rsidRDefault="00E3221A" w:rsidP="00E3221A">
      <w:pPr>
        <w:tabs>
          <w:tab w:val="left" w:pos="3969"/>
          <w:tab w:val="left" w:pos="7088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ab/>
        <w:t>I. a II. etapa</w:t>
      </w:r>
      <w:r w:rsidR="00D413FF">
        <w:rPr>
          <w:rFonts w:ascii="Arial" w:hAnsi="Arial" w:cs="Arial"/>
          <w:sz w:val="22"/>
          <w:szCs w:val="22"/>
          <w:lang w:eastAsia="x-none"/>
        </w:rPr>
        <w:tab/>
      </w:r>
      <w:r w:rsidR="005F1EC7" w:rsidRPr="003B64A8">
        <w:rPr>
          <w:rFonts w:ascii="Arial" w:hAnsi="Arial" w:cs="Arial"/>
          <w:sz w:val="22"/>
          <w:szCs w:val="22"/>
          <w:lang w:eastAsia="x-none"/>
        </w:rPr>
        <w:t xml:space="preserve">do </w:t>
      </w:r>
      <w:r w:rsidR="00383EEB">
        <w:rPr>
          <w:rFonts w:ascii="Arial" w:hAnsi="Arial" w:cs="Arial"/>
          <w:sz w:val="22"/>
          <w:szCs w:val="22"/>
          <w:lang w:eastAsia="x-none"/>
        </w:rPr>
        <w:t>31</w:t>
      </w:r>
      <w:r w:rsidR="00625DA1">
        <w:rPr>
          <w:rFonts w:ascii="Arial" w:hAnsi="Arial" w:cs="Arial"/>
          <w:sz w:val="22"/>
          <w:szCs w:val="22"/>
          <w:lang w:eastAsia="x-none"/>
        </w:rPr>
        <w:t>. 10</w:t>
      </w:r>
      <w:r w:rsidR="005F1EC7" w:rsidRPr="003B64A8">
        <w:rPr>
          <w:rFonts w:ascii="Arial" w:hAnsi="Arial" w:cs="Arial"/>
          <w:sz w:val="22"/>
          <w:szCs w:val="22"/>
          <w:lang w:eastAsia="x-none"/>
        </w:rPr>
        <w:t>. 20</w:t>
      </w:r>
      <w:r w:rsidR="0011713A">
        <w:rPr>
          <w:rFonts w:ascii="Arial" w:hAnsi="Arial" w:cs="Arial"/>
          <w:sz w:val="22"/>
          <w:szCs w:val="22"/>
          <w:lang w:eastAsia="x-none"/>
        </w:rPr>
        <w:t>2</w:t>
      </w:r>
      <w:r>
        <w:rPr>
          <w:rFonts w:ascii="Arial" w:hAnsi="Arial" w:cs="Arial"/>
          <w:sz w:val="22"/>
          <w:szCs w:val="22"/>
          <w:lang w:eastAsia="x-none"/>
        </w:rPr>
        <w:t>4</w:t>
      </w:r>
    </w:p>
    <w:p w14:paraId="32D1F7DB" w14:textId="77777777" w:rsidR="00E3221A" w:rsidRDefault="00E3221A" w:rsidP="00E3221A">
      <w:pPr>
        <w:tabs>
          <w:tab w:val="left" w:pos="3969"/>
          <w:tab w:val="left" w:pos="7088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ab/>
        <w:t>III. a IV. etapa</w:t>
      </w:r>
      <w:r>
        <w:rPr>
          <w:rFonts w:ascii="Arial" w:hAnsi="Arial" w:cs="Arial"/>
          <w:sz w:val="22"/>
          <w:szCs w:val="22"/>
          <w:lang w:eastAsia="x-none"/>
        </w:rPr>
        <w:tab/>
        <w:t>do 31. 10. 2025</w:t>
      </w:r>
    </w:p>
    <w:p w14:paraId="6D81D2C2" w14:textId="77777777" w:rsidR="00957546" w:rsidRPr="00957546" w:rsidRDefault="00957546" w:rsidP="00957546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957546">
        <w:rPr>
          <w:rFonts w:ascii="Arial" w:hAnsi="Arial" w:cs="Arial"/>
          <w:sz w:val="22"/>
          <w:szCs w:val="22"/>
          <w:lang w:val="x-none" w:eastAsia="x-none"/>
        </w:rPr>
        <w:t>Dokončení díla vč. předání kompletní dokladové části</w:t>
      </w:r>
      <w:r w:rsidRPr="00957546">
        <w:rPr>
          <w:rFonts w:ascii="Arial" w:hAnsi="Arial" w:cs="Arial"/>
          <w:sz w:val="22"/>
          <w:szCs w:val="22"/>
          <w:lang w:eastAsia="x-none"/>
        </w:rPr>
        <w:t xml:space="preserve"> pro zadav. č. 1</w:t>
      </w:r>
      <w:r w:rsidRPr="00957546">
        <w:rPr>
          <w:rFonts w:ascii="Arial" w:hAnsi="Arial" w:cs="Arial"/>
          <w:sz w:val="22"/>
          <w:szCs w:val="22"/>
          <w:lang w:val="x-none" w:eastAsia="x-none"/>
        </w:rPr>
        <w:tab/>
        <w:t xml:space="preserve">do </w:t>
      </w:r>
      <w:r w:rsidRPr="00957546">
        <w:rPr>
          <w:rFonts w:ascii="Arial" w:hAnsi="Arial" w:cs="Arial"/>
          <w:sz w:val="22"/>
          <w:szCs w:val="22"/>
          <w:lang w:eastAsia="x-none"/>
        </w:rPr>
        <w:t>27. 2. 2026</w:t>
      </w:r>
    </w:p>
    <w:p w14:paraId="0CEF251C" w14:textId="77777777" w:rsidR="00957546" w:rsidRDefault="00957546" w:rsidP="00957546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highlight w:val="green"/>
          <w:lang w:val="x-none" w:eastAsia="x-none"/>
        </w:rPr>
      </w:pPr>
    </w:p>
    <w:p w14:paraId="0955112A" w14:textId="3491725F" w:rsidR="00957546" w:rsidRPr="006F1D22" w:rsidRDefault="00957546" w:rsidP="00957546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val="x-none" w:eastAsia="x-none"/>
        </w:rPr>
      </w:pPr>
      <w:r w:rsidRPr="006F1D22">
        <w:rPr>
          <w:rFonts w:ascii="Arial" w:hAnsi="Arial" w:cs="Arial"/>
          <w:sz w:val="22"/>
          <w:szCs w:val="22"/>
          <w:lang w:val="x-none" w:eastAsia="x-none"/>
        </w:rPr>
        <w:t>Dokončení I. a II. etapy pro zadavatele č.</w:t>
      </w:r>
      <w:r w:rsidRPr="006F1D22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6F1D22">
        <w:rPr>
          <w:rFonts w:ascii="Arial" w:hAnsi="Arial" w:cs="Arial"/>
          <w:sz w:val="22"/>
          <w:szCs w:val="22"/>
          <w:lang w:val="x-none" w:eastAsia="x-none"/>
        </w:rPr>
        <w:t xml:space="preserve">2: </w:t>
      </w:r>
      <w:r w:rsidR="00BA3019">
        <w:rPr>
          <w:rFonts w:ascii="Arial" w:hAnsi="Arial" w:cs="Arial"/>
          <w:sz w:val="22"/>
          <w:szCs w:val="22"/>
          <w:lang w:val="x-none" w:eastAsia="x-none"/>
        </w:rPr>
        <w:tab/>
      </w:r>
      <w:r w:rsidR="00BA3019">
        <w:rPr>
          <w:rFonts w:ascii="Arial" w:hAnsi="Arial" w:cs="Arial"/>
          <w:sz w:val="22"/>
          <w:szCs w:val="22"/>
          <w:lang w:val="x-none" w:eastAsia="x-none"/>
        </w:rPr>
        <w:tab/>
      </w:r>
      <w:r w:rsidR="00BA3019">
        <w:rPr>
          <w:rFonts w:ascii="Arial" w:hAnsi="Arial" w:cs="Arial"/>
          <w:sz w:val="22"/>
          <w:szCs w:val="22"/>
          <w:lang w:val="x-none" w:eastAsia="x-none"/>
        </w:rPr>
        <w:tab/>
      </w:r>
      <w:r w:rsidR="00BA3019">
        <w:rPr>
          <w:rFonts w:ascii="Arial" w:hAnsi="Arial" w:cs="Arial"/>
          <w:sz w:val="22"/>
          <w:szCs w:val="22"/>
          <w:lang w:val="x-none" w:eastAsia="x-none"/>
        </w:rPr>
        <w:tab/>
      </w:r>
      <w:r w:rsidRPr="006F1D22">
        <w:rPr>
          <w:rFonts w:ascii="Arial" w:hAnsi="Arial" w:cs="Arial"/>
          <w:sz w:val="22"/>
          <w:szCs w:val="22"/>
          <w:lang w:val="x-none" w:eastAsia="x-none"/>
        </w:rPr>
        <w:t>15.</w:t>
      </w:r>
      <w:r w:rsidR="00BA3019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6F1D22">
        <w:rPr>
          <w:rFonts w:ascii="Arial" w:hAnsi="Arial" w:cs="Arial"/>
          <w:sz w:val="22"/>
          <w:szCs w:val="22"/>
          <w:lang w:val="x-none" w:eastAsia="x-none"/>
        </w:rPr>
        <w:t>11.</w:t>
      </w:r>
      <w:r w:rsidR="00BA3019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6F1D22">
        <w:rPr>
          <w:rFonts w:ascii="Arial" w:hAnsi="Arial" w:cs="Arial"/>
          <w:sz w:val="22"/>
          <w:szCs w:val="22"/>
          <w:lang w:val="x-none" w:eastAsia="x-none"/>
        </w:rPr>
        <w:t>2024</w:t>
      </w:r>
    </w:p>
    <w:p w14:paraId="1BE236E5" w14:textId="45F47494" w:rsidR="00997355" w:rsidRDefault="00957546" w:rsidP="00957546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6F1D22">
        <w:rPr>
          <w:rFonts w:ascii="Arial" w:hAnsi="Arial" w:cs="Arial"/>
          <w:sz w:val="22"/>
          <w:szCs w:val="22"/>
          <w:lang w:val="x-none" w:eastAsia="x-none"/>
        </w:rPr>
        <w:t>Dokončení III. a IV. etapy pro zad</w:t>
      </w:r>
      <w:r w:rsidR="00BA3019">
        <w:rPr>
          <w:rFonts w:ascii="Arial" w:hAnsi="Arial" w:cs="Arial"/>
          <w:sz w:val="22"/>
          <w:szCs w:val="22"/>
          <w:lang w:eastAsia="x-none"/>
        </w:rPr>
        <w:t>.</w:t>
      </w:r>
      <w:r w:rsidRPr="006F1D22">
        <w:rPr>
          <w:rFonts w:ascii="Arial" w:hAnsi="Arial" w:cs="Arial"/>
          <w:sz w:val="22"/>
          <w:szCs w:val="22"/>
          <w:lang w:val="x-none" w:eastAsia="x-none"/>
        </w:rPr>
        <w:t xml:space="preserve"> č.</w:t>
      </w:r>
      <w:r w:rsidRPr="006F1D22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6F1D22">
        <w:rPr>
          <w:rFonts w:ascii="Arial" w:hAnsi="Arial" w:cs="Arial"/>
          <w:sz w:val="22"/>
          <w:szCs w:val="22"/>
          <w:lang w:val="x-none" w:eastAsia="x-none"/>
        </w:rPr>
        <w:t>2, vč. předání kompletní dokladové části: 15.</w:t>
      </w:r>
      <w:r w:rsidR="00BA3019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6F1D22">
        <w:rPr>
          <w:rFonts w:ascii="Arial" w:hAnsi="Arial" w:cs="Arial"/>
          <w:sz w:val="22"/>
          <w:szCs w:val="22"/>
          <w:lang w:val="x-none" w:eastAsia="x-none"/>
        </w:rPr>
        <w:t>11.</w:t>
      </w:r>
      <w:r w:rsidR="00BA3019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6F1D22">
        <w:rPr>
          <w:rFonts w:ascii="Arial" w:hAnsi="Arial" w:cs="Arial"/>
          <w:sz w:val="22"/>
          <w:szCs w:val="22"/>
          <w:lang w:val="x-none" w:eastAsia="x-none"/>
        </w:rPr>
        <w:t>2025</w:t>
      </w:r>
    </w:p>
    <w:p w14:paraId="5E8C0AE9" w14:textId="77777777" w:rsidR="006F1D22" w:rsidRDefault="006F1D22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color w:val="FF0000"/>
          <w:sz w:val="22"/>
          <w:szCs w:val="22"/>
          <w:vertAlign w:val="superscript"/>
          <w:lang w:eastAsia="x-none"/>
        </w:rPr>
      </w:pPr>
    </w:p>
    <w:p w14:paraId="1D56C12B" w14:textId="77777777" w:rsidR="004F124D" w:rsidRPr="009C7A79" w:rsidRDefault="005304AD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V zimním období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jakékoli stavební práce, které by znamenaly omezení (byť jen částečné) provozu na pozemních komunikacích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a zimní údržbě</w:t>
      </w:r>
      <w:r w:rsidR="004F124D">
        <w:rPr>
          <w:rFonts w:ascii="Arial" w:hAnsi="Arial" w:cs="Arial"/>
          <w:sz w:val="22"/>
          <w:szCs w:val="22"/>
          <w:lang w:eastAsia="x-none"/>
        </w:rPr>
        <w:t>.</w:t>
      </w:r>
    </w:p>
    <w:p w14:paraId="243D526F" w14:textId="77777777" w:rsidR="004F124D" w:rsidRPr="009C7A79" w:rsidRDefault="004F124D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14:paraId="5F902E8F" w14:textId="77777777" w:rsidR="00D80C4E" w:rsidRPr="00AF1BB0" w:rsidRDefault="00D80C4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color w:val="00B050"/>
          <w:sz w:val="4"/>
          <w:szCs w:val="4"/>
        </w:rPr>
      </w:pPr>
    </w:p>
    <w:p w14:paraId="5C9A5A4A" w14:textId="2D7FA9A6" w:rsidR="004F124D" w:rsidRPr="004D4DB3" w:rsidRDefault="0040754B" w:rsidP="004D4DB3">
      <w:pPr>
        <w:pStyle w:val="Bntext2"/>
        <w:ind w:left="0"/>
        <w:rPr>
          <w:rFonts w:cs="Arial"/>
          <w:i/>
          <w:szCs w:val="22"/>
        </w:rPr>
      </w:pPr>
      <w:r w:rsidRPr="0040754B">
        <w:rPr>
          <w:rFonts w:cs="Arial"/>
          <w:szCs w:val="22"/>
          <w:vertAlign w:val="superscript"/>
          <w:lang w:eastAsia="x-none"/>
        </w:rPr>
        <w:t>(</w:t>
      </w:r>
      <w:r w:rsidR="00814ECC">
        <w:rPr>
          <w:rFonts w:cs="Arial"/>
          <w:szCs w:val="22"/>
          <w:vertAlign w:val="superscript"/>
          <w:lang w:eastAsia="x-none"/>
        </w:rPr>
        <w:t>1</w:t>
      </w:r>
      <w:r w:rsidRPr="0040754B">
        <w:rPr>
          <w:rFonts w:cs="Arial"/>
          <w:szCs w:val="22"/>
          <w:vertAlign w:val="superscript"/>
          <w:lang w:eastAsia="x-none"/>
        </w:rPr>
        <w:t>)</w:t>
      </w:r>
      <w:r w:rsidR="00D67D66">
        <w:rPr>
          <w:rFonts w:cs="Arial"/>
          <w:szCs w:val="22"/>
          <w:vertAlign w:val="superscript"/>
          <w:lang w:eastAsia="x-none"/>
        </w:rPr>
        <w:t xml:space="preserve"> </w:t>
      </w:r>
      <w:r w:rsidR="00842304" w:rsidRPr="00842304">
        <w:rPr>
          <w:rFonts w:cs="Arial"/>
          <w:i/>
          <w:spacing w:val="-6"/>
          <w:szCs w:val="22"/>
        </w:rPr>
        <w:t>Termín zahájení plnění VZ je podmíněn uzavřením smlouvy s vybraným dodavatelem</w:t>
      </w:r>
      <w:r w:rsidR="00842304">
        <w:rPr>
          <w:rFonts w:cs="Arial"/>
          <w:i/>
          <w:spacing w:val="-6"/>
          <w:szCs w:val="22"/>
        </w:rPr>
        <w:t xml:space="preserve">. </w:t>
      </w:r>
      <w:r w:rsidRPr="00220A05">
        <w:rPr>
          <w:rFonts w:cs="Arial"/>
          <w:i/>
          <w:spacing w:val="-6"/>
          <w:szCs w:val="22"/>
        </w:rPr>
        <w:t>Zadavatel</w:t>
      </w:r>
      <w:r w:rsidR="00537820">
        <w:rPr>
          <w:rFonts w:cs="Arial"/>
          <w:i/>
          <w:spacing w:val="-6"/>
          <w:szCs w:val="22"/>
        </w:rPr>
        <w:t>é</w:t>
      </w:r>
      <w:r w:rsidRPr="00220A05">
        <w:rPr>
          <w:rFonts w:cs="Arial"/>
          <w:i/>
          <w:spacing w:val="-6"/>
          <w:szCs w:val="22"/>
        </w:rPr>
        <w:t xml:space="preserve"> si vyhrazuj</w:t>
      </w:r>
      <w:r w:rsidR="00537820">
        <w:rPr>
          <w:rFonts w:cs="Arial"/>
          <w:i/>
          <w:spacing w:val="-6"/>
          <w:szCs w:val="22"/>
        </w:rPr>
        <w:t>í</w:t>
      </w:r>
      <w:r w:rsidRPr="00220A05">
        <w:rPr>
          <w:rFonts w:cs="Arial"/>
          <w:i/>
          <w:spacing w:val="-6"/>
          <w:szCs w:val="22"/>
        </w:rPr>
        <w:t xml:space="preserve"> právo změnit předpokládaný termín plnění veřejné zakázky s ohledem</w:t>
      </w:r>
      <w:r w:rsidRPr="00A625BD">
        <w:rPr>
          <w:rFonts w:cs="Arial"/>
          <w:i/>
          <w:szCs w:val="22"/>
        </w:rPr>
        <w:t xml:space="preserve"> na případné prodloužení zadávacího řízení.</w:t>
      </w:r>
    </w:p>
    <w:p w14:paraId="2886BA8D" w14:textId="77777777" w:rsidR="00D80C4E" w:rsidRPr="009550B1" w:rsidRDefault="00D80C4E" w:rsidP="00B10CC9">
      <w:pPr>
        <w:pStyle w:val="Nadpis1"/>
        <w:ind w:left="431" w:hanging="431"/>
      </w:pPr>
      <w:bookmarkStart w:id="3" w:name="_Toc464039179"/>
      <w:bookmarkStart w:id="4" w:name="_Toc464637798"/>
      <w:r w:rsidRPr="009550B1">
        <w:t>Předpokládaná hodnota veřejné zakázky</w:t>
      </w:r>
      <w:bookmarkEnd w:id="3"/>
      <w:bookmarkEnd w:id="4"/>
    </w:p>
    <w:p w14:paraId="53AF7BC1" w14:textId="77777777" w:rsidR="00D80A6D" w:rsidRDefault="00D80C4E" w:rsidP="004D4DB3">
      <w:pPr>
        <w:tabs>
          <w:tab w:val="num" w:pos="-1560"/>
          <w:tab w:val="right" w:pos="8931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 xml:space="preserve">Předpokládaná hodnota </w:t>
      </w:r>
      <w:r w:rsidR="00012FEB">
        <w:rPr>
          <w:rFonts w:ascii="Arial" w:hAnsi="Arial" w:cs="Arial"/>
          <w:sz w:val="22"/>
          <w:szCs w:val="22"/>
        </w:rPr>
        <w:t>zadavatele č. 1</w:t>
      </w:r>
      <w:r w:rsidRPr="003B64A8">
        <w:rPr>
          <w:rFonts w:ascii="Arial" w:hAnsi="Arial" w:cs="Arial"/>
          <w:sz w:val="22"/>
          <w:szCs w:val="22"/>
        </w:rPr>
        <w:t xml:space="preserve"> činí</w:t>
      </w:r>
      <w:r w:rsidR="005F1EC7" w:rsidRPr="003B64A8">
        <w:rPr>
          <w:rFonts w:ascii="Arial" w:hAnsi="Arial" w:cs="Arial"/>
          <w:sz w:val="22"/>
          <w:szCs w:val="22"/>
        </w:rPr>
        <w:tab/>
      </w:r>
      <w:r w:rsidR="004D4DB3">
        <w:rPr>
          <w:rFonts w:ascii="Arial" w:hAnsi="Arial" w:cs="Arial"/>
          <w:sz w:val="22"/>
          <w:szCs w:val="22"/>
        </w:rPr>
        <w:t>30 4</w:t>
      </w:r>
      <w:r w:rsidR="004A33F6" w:rsidRPr="00936FA6">
        <w:rPr>
          <w:rFonts w:ascii="Arial" w:hAnsi="Arial" w:cs="Arial"/>
          <w:sz w:val="22"/>
          <w:szCs w:val="22"/>
        </w:rPr>
        <w:t>00 000 Kč bez DPH</w:t>
      </w:r>
    </w:p>
    <w:p w14:paraId="0E2B6E5D" w14:textId="0E7F47D5" w:rsidR="00D80C4E" w:rsidRDefault="00D80A6D" w:rsidP="004D4DB3">
      <w:pPr>
        <w:tabs>
          <w:tab w:val="num" w:pos="-1560"/>
          <w:tab w:val="right" w:pos="8931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A3019">
        <w:rPr>
          <w:rFonts w:ascii="Arial" w:hAnsi="Arial" w:cs="Arial"/>
          <w:sz w:val="22"/>
          <w:szCs w:val="22"/>
        </w:rPr>
        <w:t xml:space="preserve">Předpokládaná hodnota </w:t>
      </w:r>
      <w:r w:rsidR="00012FEB" w:rsidRPr="00BA3019">
        <w:rPr>
          <w:rFonts w:ascii="Arial" w:hAnsi="Arial" w:cs="Arial"/>
          <w:sz w:val="22"/>
          <w:szCs w:val="22"/>
        </w:rPr>
        <w:t>zadavatele č. 2</w:t>
      </w:r>
      <w:r w:rsidRPr="00BA3019">
        <w:rPr>
          <w:rFonts w:ascii="Arial" w:hAnsi="Arial" w:cs="Arial"/>
          <w:sz w:val="22"/>
          <w:szCs w:val="22"/>
        </w:rPr>
        <w:t xml:space="preserve"> činí</w:t>
      </w:r>
      <w:r w:rsidR="008F3B56" w:rsidRPr="00BA3019">
        <w:rPr>
          <w:rFonts w:ascii="Arial" w:hAnsi="Arial" w:cs="Arial"/>
          <w:sz w:val="22"/>
          <w:szCs w:val="22"/>
        </w:rPr>
        <w:tab/>
      </w:r>
      <w:r w:rsidR="004D4DB3" w:rsidRPr="00BA3019">
        <w:rPr>
          <w:rFonts w:ascii="Arial" w:hAnsi="Arial" w:cs="Arial"/>
          <w:sz w:val="22"/>
          <w:szCs w:val="22"/>
        </w:rPr>
        <w:t>1</w:t>
      </w:r>
      <w:r w:rsidR="00B51234">
        <w:rPr>
          <w:rFonts w:ascii="Arial" w:hAnsi="Arial" w:cs="Arial"/>
          <w:sz w:val="22"/>
          <w:szCs w:val="22"/>
        </w:rPr>
        <w:t>2</w:t>
      </w:r>
      <w:r w:rsidR="008F3B56" w:rsidRPr="00BA3019">
        <w:rPr>
          <w:rFonts w:ascii="Arial" w:hAnsi="Arial" w:cs="Arial"/>
          <w:sz w:val="22"/>
          <w:szCs w:val="22"/>
        </w:rPr>
        <w:t> </w:t>
      </w:r>
      <w:r w:rsidR="00B51234">
        <w:rPr>
          <w:rFonts w:ascii="Arial" w:hAnsi="Arial" w:cs="Arial"/>
          <w:sz w:val="22"/>
          <w:szCs w:val="22"/>
        </w:rPr>
        <w:t>7</w:t>
      </w:r>
      <w:r w:rsidR="008F3B56" w:rsidRPr="00BA3019">
        <w:rPr>
          <w:rFonts w:ascii="Arial" w:hAnsi="Arial" w:cs="Arial"/>
          <w:sz w:val="22"/>
          <w:szCs w:val="22"/>
        </w:rPr>
        <w:t>00 000 Kč bez DPH</w:t>
      </w:r>
    </w:p>
    <w:p w14:paraId="333591B2" w14:textId="122D384D" w:rsidR="004D4DB3" w:rsidRDefault="004D4DB3" w:rsidP="004D4DB3">
      <w:pPr>
        <w:tabs>
          <w:tab w:val="num" w:pos="-1560"/>
          <w:tab w:val="right" w:pos="8931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Předpokládaná hodnota společných objektů činí</w:t>
      </w:r>
      <w:r>
        <w:rPr>
          <w:rFonts w:ascii="Arial" w:hAnsi="Arial" w:cs="Arial"/>
          <w:sz w:val="22"/>
          <w:szCs w:val="22"/>
        </w:rPr>
        <w:tab/>
        <w:t>9 600 000 Kč bez DPH</w:t>
      </w:r>
    </w:p>
    <w:p w14:paraId="18DA56C9" w14:textId="77777777" w:rsidR="00D00C90" w:rsidRDefault="00D00C90" w:rsidP="004D4DB3">
      <w:pPr>
        <w:tabs>
          <w:tab w:val="num" w:pos="-1560"/>
          <w:tab w:val="right" w:pos="8931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6BD59FA3" w14:textId="1E25527D" w:rsidR="00D67D66" w:rsidRDefault="00D67D66" w:rsidP="004D4DB3">
      <w:pPr>
        <w:tabs>
          <w:tab w:val="num" w:pos="-1560"/>
          <w:tab w:val="right" w:pos="8931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(Podíl zadavatelů </w:t>
      </w:r>
      <w:r w:rsidR="007C6454">
        <w:rPr>
          <w:rFonts w:ascii="Arial" w:hAnsi="Arial" w:cs="Arial"/>
          <w:sz w:val="22"/>
          <w:szCs w:val="22"/>
        </w:rPr>
        <w:t xml:space="preserve">u společných objektů </w:t>
      </w:r>
      <w:r>
        <w:rPr>
          <w:rFonts w:ascii="Arial" w:hAnsi="Arial" w:cs="Arial"/>
          <w:sz w:val="22"/>
          <w:szCs w:val="22"/>
        </w:rPr>
        <w:t>je blíže určen v odst. 1, pro jejich výpočet bude použita tabulka Stanovení ceny společných objektů pro jednotlivé zadavatele</w:t>
      </w:r>
      <w:r w:rsidR="007C6454">
        <w:rPr>
          <w:rFonts w:ascii="Arial" w:hAnsi="Arial" w:cs="Arial"/>
          <w:sz w:val="22"/>
          <w:szCs w:val="22"/>
        </w:rPr>
        <w:t>, viz soupisy prací</w:t>
      </w:r>
      <w:r>
        <w:rPr>
          <w:rFonts w:ascii="Arial" w:hAnsi="Arial" w:cs="Arial"/>
          <w:sz w:val="22"/>
          <w:szCs w:val="22"/>
        </w:rPr>
        <w:t>)</w:t>
      </w:r>
      <w:r w:rsidR="007C6454">
        <w:rPr>
          <w:rFonts w:ascii="Arial" w:hAnsi="Arial" w:cs="Arial"/>
          <w:sz w:val="22"/>
          <w:szCs w:val="22"/>
        </w:rPr>
        <w:t>.</w:t>
      </w:r>
    </w:p>
    <w:p w14:paraId="29231E13" w14:textId="77777777" w:rsidR="008F3B56" w:rsidRDefault="008F3B56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3459286" w14:textId="31CE73AC" w:rsidR="008F3B56" w:rsidRPr="008F3B56" w:rsidRDefault="008F3B56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F3B56">
        <w:rPr>
          <w:rFonts w:ascii="Arial" w:hAnsi="Arial" w:cs="Arial"/>
          <w:b/>
          <w:sz w:val="22"/>
          <w:szCs w:val="22"/>
        </w:rPr>
        <w:t>Celková předpokládaná hodnota veřejné zakázky činí</w:t>
      </w:r>
      <w:r w:rsidRPr="008F3B56">
        <w:rPr>
          <w:rFonts w:ascii="Arial" w:hAnsi="Arial" w:cs="Arial"/>
          <w:b/>
          <w:sz w:val="22"/>
          <w:szCs w:val="22"/>
        </w:rPr>
        <w:tab/>
      </w:r>
      <w:r w:rsidRPr="008F3B56">
        <w:rPr>
          <w:rFonts w:ascii="Arial" w:hAnsi="Arial" w:cs="Arial"/>
          <w:b/>
          <w:sz w:val="22"/>
          <w:szCs w:val="22"/>
        </w:rPr>
        <w:tab/>
      </w:r>
      <w:r w:rsidR="00B45789">
        <w:rPr>
          <w:rFonts w:ascii="Arial" w:hAnsi="Arial" w:cs="Arial"/>
          <w:b/>
          <w:sz w:val="22"/>
          <w:szCs w:val="22"/>
        </w:rPr>
        <w:t xml:space="preserve">   </w:t>
      </w:r>
      <w:r w:rsidR="004D4DB3">
        <w:rPr>
          <w:rFonts w:ascii="Arial" w:hAnsi="Arial" w:cs="Arial"/>
          <w:b/>
          <w:sz w:val="22"/>
          <w:szCs w:val="22"/>
        </w:rPr>
        <w:t>5</w:t>
      </w:r>
      <w:r w:rsidR="00B51234">
        <w:rPr>
          <w:rFonts w:ascii="Arial" w:hAnsi="Arial" w:cs="Arial"/>
          <w:b/>
          <w:sz w:val="22"/>
          <w:szCs w:val="22"/>
        </w:rPr>
        <w:t>2</w:t>
      </w:r>
      <w:r w:rsidRPr="008F3B56">
        <w:rPr>
          <w:rFonts w:ascii="Arial" w:hAnsi="Arial" w:cs="Arial"/>
          <w:b/>
          <w:sz w:val="22"/>
          <w:szCs w:val="22"/>
        </w:rPr>
        <w:t> </w:t>
      </w:r>
      <w:r w:rsidR="00B51234">
        <w:rPr>
          <w:rFonts w:ascii="Arial" w:hAnsi="Arial" w:cs="Arial"/>
          <w:b/>
          <w:sz w:val="22"/>
          <w:szCs w:val="22"/>
        </w:rPr>
        <w:t>7</w:t>
      </w:r>
      <w:r w:rsidRPr="008F3B56">
        <w:rPr>
          <w:rFonts w:ascii="Arial" w:hAnsi="Arial" w:cs="Arial"/>
          <w:b/>
          <w:sz w:val="22"/>
          <w:szCs w:val="22"/>
        </w:rPr>
        <w:t>00 000 Kč bez DPH</w:t>
      </w:r>
    </w:p>
    <w:p w14:paraId="5F12ED6E" w14:textId="77777777" w:rsidR="00B023FE" w:rsidRDefault="00B023F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42B6B20" w14:textId="77777777" w:rsidR="00D80C4E" w:rsidRPr="009550B1" w:rsidRDefault="00D80C4E" w:rsidP="00B10CC9">
      <w:pPr>
        <w:pStyle w:val="Nadpis1"/>
        <w:ind w:left="431" w:hanging="431"/>
      </w:pPr>
      <w:bookmarkStart w:id="5" w:name="_Toc464039180"/>
      <w:bookmarkStart w:id="6" w:name="_Toc464637799"/>
      <w:r w:rsidRPr="009550B1">
        <w:t>Klasifikace předmětu veřejné zakázky</w:t>
      </w:r>
      <w:bookmarkEnd w:id="5"/>
      <w:bookmarkEnd w:id="6"/>
    </w:p>
    <w:p w14:paraId="40B9A67B" w14:textId="77777777" w:rsidR="00D80C4E" w:rsidRPr="008A4F6F" w:rsidRDefault="00B00BD7" w:rsidP="00147270">
      <w:pPr>
        <w:tabs>
          <w:tab w:val="num" w:pos="-1560"/>
          <w:tab w:val="left" w:pos="6804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C6454">
        <w:rPr>
          <w:rFonts w:ascii="Arial" w:hAnsi="Arial" w:cs="Arial"/>
          <w:sz w:val="22"/>
          <w:szCs w:val="22"/>
        </w:rPr>
        <w:t>Hlavní předmět</w:t>
      </w:r>
      <w:r w:rsidRPr="007C6454">
        <w:rPr>
          <w:rFonts w:ascii="Arial" w:hAnsi="Arial" w:cs="Arial"/>
          <w:sz w:val="22"/>
          <w:szCs w:val="22"/>
        </w:rPr>
        <w:tab/>
      </w:r>
      <w:r w:rsidR="003D07F2" w:rsidRPr="007C6454">
        <w:rPr>
          <w:rFonts w:ascii="Arial" w:hAnsi="Arial" w:cs="Arial"/>
          <w:sz w:val="22"/>
          <w:szCs w:val="22"/>
        </w:rPr>
        <w:t>CPV</w:t>
      </w:r>
    </w:p>
    <w:p w14:paraId="2D34A044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14:paraId="56F5138A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14:paraId="12FB6FE0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práce pro vodovodní a kanalizační potrubí</w:t>
      </w:r>
      <w:r w:rsidRPr="00C206B4">
        <w:rPr>
          <w:rFonts w:ascii="Arial" w:hAnsi="Arial" w:cs="Arial"/>
          <w:sz w:val="22"/>
        </w:rPr>
        <w:tab/>
        <w:t>45231300-8</w:t>
      </w:r>
    </w:p>
    <w:p w14:paraId="52FF9693" w14:textId="77777777" w:rsidR="00A13FF5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Instalace a montáž zařízení pro venkovní osvětlení</w:t>
      </w:r>
      <w:r w:rsidRPr="00C206B4">
        <w:rPr>
          <w:rFonts w:ascii="Arial" w:hAnsi="Arial" w:cs="Arial"/>
          <w:sz w:val="22"/>
        </w:rPr>
        <w:tab/>
        <w:t>45316100-6</w:t>
      </w:r>
    </w:p>
    <w:p w14:paraId="32407A11" w14:textId="77777777" w:rsidR="00A13FF5" w:rsidRDefault="00A13FF5" w:rsidP="00A13FF5">
      <w:pPr>
        <w:overflowPunct/>
        <w:autoSpaceDE/>
        <w:autoSpaceDN/>
        <w:adjustRightInd/>
        <w:spacing w:line="288" w:lineRule="auto"/>
        <w:ind w:left="6804" w:hanging="6804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Chodníky a jiné zpev</w:t>
      </w:r>
      <w:r>
        <w:rPr>
          <w:rFonts w:ascii="Arial" w:hAnsi="Arial" w:cs="Arial"/>
          <w:sz w:val="22"/>
        </w:rPr>
        <w:t>něné plochy</w:t>
      </w:r>
      <w:r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45233160-8</w:t>
      </w:r>
    </w:p>
    <w:p w14:paraId="6E97B0E5" w14:textId="77777777" w:rsidR="00A13FF5" w:rsidRDefault="00A13FF5" w:rsidP="00B00BD7">
      <w:pPr>
        <w:overflowPunct/>
        <w:autoSpaceDE/>
        <w:autoSpaceDN/>
        <w:adjustRightInd/>
        <w:spacing w:line="288" w:lineRule="auto"/>
        <w:ind w:left="6379" w:hanging="6379"/>
        <w:textAlignment w:val="auto"/>
        <w:rPr>
          <w:rFonts w:ascii="Arial" w:hAnsi="Arial" w:cs="Arial"/>
          <w:sz w:val="22"/>
        </w:rPr>
      </w:pPr>
    </w:p>
    <w:p w14:paraId="4C6A2F69" w14:textId="77777777" w:rsidR="00EC5BB9" w:rsidRPr="009550B1" w:rsidRDefault="00CE506C" w:rsidP="00B10CC9">
      <w:pPr>
        <w:pStyle w:val="Nadpis1"/>
        <w:ind w:left="431" w:hanging="431"/>
      </w:pPr>
      <w:bookmarkStart w:id="7" w:name="_Toc464039181"/>
      <w:bookmarkStart w:id="8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7"/>
      <w:bookmarkEnd w:id="8"/>
      <w:r w:rsidR="00EC5BB9" w:rsidRPr="009550B1">
        <w:t xml:space="preserve"> </w:t>
      </w:r>
    </w:p>
    <w:p w14:paraId="20A9B07B" w14:textId="77777777"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>Zadavatel</w:t>
      </w:r>
      <w:r w:rsidR="0035731C">
        <w:rPr>
          <w:rFonts w:ascii="Arial" w:hAnsi="Arial" w:cs="Arial"/>
          <w:sz w:val="22"/>
          <w:szCs w:val="22"/>
        </w:rPr>
        <w:t>é</w:t>
      </w:r>
      <w:r w:rsidRPr="00FE4F27">
        <w:rPr>
          <w:rFonts w:ascii="Arial" w:hAnsi="Arial" w:cs="Arial"/>
          <w:sz w:val="22"/>
          <w:szCs w:val="22"/>
        </w:rPr>
        <w:t xml:space="preserve"> v souladu s § 73 </w:t>
      </w:r>
      <w:r w:rsidR="0035731C">
        <w:rPr>
          <w:rFonts w:ascii="Arial" w:hAnsi="Arial" w:cs="Arial"/>
          <w:sz w:val="22"/>
          <w:szCs w:val="22"/>
        </w:rPr>
        <w:t>ZZVZ</w:t>
      </w:r>
      <w:r w:rsidRPr="00FE4F27">
        <w:rPr>
          <w:rFonts w:ascii="Arial" w:hAnsi="Arial" w:cs="Arial"/>
          <w:sz w:val="22"/>
          <w:szCs w:val="22"/>
        </w:rPr>
        <w:t xml:space="preserve"> požaduj</w:t>
      </w:r>
      <w:r w:rsidR="0035731C">
        <w:rPr>
          <w:rFonts w:ascii="Arial" w:hAnsi="Arial" w:cs="Arial"/>
          <w:sz w:val="22"/>
          <w:szCs w:val="22"/>
        </w:rPr>
        <w:t>í</w:t>
      </w:r>
      <w:r w:rsidRPr="00FE4F27">
        <w:rPr>
          <w:rFonts w:ascii="Arial" w:hAnsi="Arial" w:cs="Arial"/>
          <w:sz w:val="22"/>
          <w:szCs w:val="22"/>
        </w:rPr>
        <w:t xml:space="preserve"> prokázání:</w:t>
      </w:r>
    </w:p>
    <w:p w14:paraId="28E4104A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35731C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5051A3CD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35731C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6705BCCC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35731C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14:paraId="6228C954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06F5F">
        <w:rPr>
          <w:rFonts w:ascii="Arial" w:hAnsi="Arial" w:cs="Arial"/>
          <w:spacing w:val="-2"/>
          <w:sz w:val="22"/>
          <w:szCs w:val="22"/>
        </w:rPr>
        <w:t>Zadavatel</w:t>
      </w:r>
      <w:r w:rsidR="005A7E89">
        <w:rPr>
          <w:rFonts w:ascii="Arial" w:hAnsi="Arial" w:cs="Arial"/>
          <w:spacing w:val="-2"/>
          <w:sz w:val="22"/>
          <w:szCs w:val="22"/>
        </w:rPr>
        <w:t>é</w:t>
      </w:r>
      <w:r w:rsidRPr="00806F5F">
        <w:rPr>
          <w:rFonts w:ascii="Arial" w:hAnsi="Arial" w:cs="Arial"/>
          <w:spacing w:val="-2"/>
          <w:sz w:val="22"/>
          <w:szCs w:val="22"/>
        </w:rPr>
        <w:t xml:space="preserve"> za účelem řádného prokázání splnění požadovaných kritérií níže stanovuj</w:t>
      </w:r>
      <w:r w:rsidR="0035731C">
        <w:rPr>
          <w:rFonts w:ascii="Arial" w:hAnsi="Arial" w:cs="Arial"/>
          <w:spacing w:val="-2"/>
          <w:sz w:val="22"/>
          <w:szCs w:val="22"/>
        </w:rPr>
        <w:t>í</w:t>
      </w:r>
      <w:r w:rsidRPr="00806F5F">
        <w:rPr>
          <w:rFonts w:ascii="Arial" w:hAnsi="Arial" w:cs="Arial"/>
          <w:spacing w:val="-2"/>
          <w:sz w:val="22"/>
          <w:szCs w:val="22"/>
        </w:rPr>
        <w:t xml:space="preserve"> bližší rozsah</w:t>
      </w:r>
      <w:r w:rsidRPr="00F36F49">
        <w:rPr>
          <w:rFonts w:ascii="Arial" w:hAnsi="Arial" w:cs="Arial"/>
          <w:sz w:val="22"/>
          <w:szCs w:val="22"/>
        </w:rPr>
        <w:t xml:space="preserve"> prokázání kvalifikace. </w:t>
      </w:r>
    </w:p>
    <w:p w14:paraId="51C098F2" w14:textId="77777777" w:rsidR="00955BB3" w:rsidRPr="00695CC7" w:rsidRDefault="00955BB3" w:rsidP="00955BB3">
      <w:pPr>
        <w:pStyle w:val="Nadpis2"/>
        <w:rPr>
          <w:u w:val="single"/>
        </w:rPr>
      </w:pPr>
      <w:bookmarkStart w:id="9" w:name="_Toc468796034"/>
      <w:r w:rsidRPr="00695CC7">
        <w:rPr>
          <w:u w:val="single"/>
        </w:rPr>
        <w:lastRenderedPageBreak/>
        <w:t>Základní způsobilost</w:t>
      </w:r>
      <w:bookmarkEnd w:id="9"/>
      <w:r w:rsidRPr="00695CC7">
        <w:rPr>
          <w:u w:val="single"/>
        </w:rPr>
        <w:t xml:space="preserve"> </w:t>
      </w:r>
    </w:p>
    <w:p w14:paraId="64B8584C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Způsobilým </w:t>
      </w:r>
      <w:r>
        <w:rPr>
          <w:rFonts w:ascii="Arial" w:hAnsi="Arial" w:cs="Arial"/>
          <w:b/>
          <w:sz w:val="22"/>
          <w:szCs w:val="22"/>
        </w:rPr>
        <w:t xml:space="preserve">podle </w:t>
      </w:r>
      <w:r w:rsidR="0035731C">
        <w:rPr>
          <w:rFonts w:ascii="Arial" w:hAnsi="Arial" w:cs="Arial"/>
          <w:b/>
          <w:sz w:val="22"/>
          <w:szCs w:val="22"/>
        </w:rPr>
        <w:t xml:space="preserve">ZZVZ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</w:t>
      </w:r>
      <w:r w:rsidR="00463D9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:</w:t>
      </w:r>
    </w:p>
    <w:p w14:paraId="0F205A64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35731C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14:paraId="67386EB1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14:paraId="7AFB5743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174F92D0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14:paraId="62BFF793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14:paraId="79899D36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2F612684" w14:textId="77777777" w:rsidR="00955BB3" w:rsidRPr="00E650AF" w:rsidRDefault="00955BB3" w:rsidP="003C0C5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35731C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14:paraId="3D0F6035" w14:textId="77777777" w:rsidR="00955BB3" w:rsidRPr="00E650AF" w:rsidRDefault="00955BB3" w:rsidP="000E6D9A">
      <w:pPr>
        <w:numPr>
          <w:ilvl w:val="0"/>
          <w:numId w:val="1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11EAAB52" w14:textId="77777777" w:rsidR="00955BB3" w:rsidRPr="00E650AF" w:rsidRDefault="00955BB3" w:rsidP="000E6D9A">
      <w:pPr>
        <w:numPr>
          <w:ilvl w:val="0"/>
          <w:numId w:val="1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72BB2900" w14:textId="77777777" w:rsidR="00955BB3" w:rsidRDefault="00955BB3" w:rsidP="000E6D9A">
      <w:pPr>
        <w:numPr>
          <w:ilvl w:val="0"/>
          <w:numId w:val="1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1120D865" w14:textId="77777777" w:rsidR="00955BB3" w:rsidRPr="00E650AF" w:rsidRDefault="00955BB3" w:rsidP="000E6D9A">
      <w:pPr>
        <w:numPr>
          <w:ilvl w:val="0"/>
          <w:numId w:val="1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341A43AE" w14:textId="77777777" w:rsidR="00955BB3" w:rsidRDefault="00955BB3" w:rsidP="000E6D9A">
      <w:pPr>
        <w:numPr>
          <w:ilvl w:val="0"/>
          <w:numId w:val="1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 w:rsidR="00B968B5">
        <w:rPr>
          <w:rFonts w:ascii="Arial" w:hAnsi="Arial" w:cs="Arial"/>
          <w:sz w:val="22"/>
          <w:szCs w:val="22"/>
        </w:rPr>
        <w:t xml:space="preserve">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6EA32B65" w14:textId="77777777" w:rsidR="00955BB3" w:rsidRPr="00E650AF" w:rsidRDefault="00955BB3" w:rsidP="000E6D9A">
      <w:pPr>
        <w:numPr>
          <w:ilvl w:val="0"/>
          <w:numId w:val="1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04C4C2F2" w14:textId="77777777" w:rsidR="00955BB3" w:rsidRPr="00E650AF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B777E22" w14:textId="77777777" w:rsidR="00955BB3" w:rsidRPr="007C2AB1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C0C5A">
        <w:rPr>
          <w:rFonts w:ascii="Arial" w:hAnsi="Arial" w:cs="Arial"/>
          <w:spacing w:val="-6"/>
          <w:sz w:val="22"/>
          <w:szCs w:val="22"/>
        </w:rPr>
        <w:t xml:space="preserve">Pro předložení čestného prohlášení ve vztahu k § 74 odst. 1 písm. b) a c) </w:t>
      </w:r>
      <w:r w:rsidR="0035731C">
        <w:rPr>
          <w:rFonts w:ascii="Arial" w:hAnsi="Arial" w:cs="Arial"/>
          <w:spacing w:val="-6"/>
          <w:sz w:val="22"/>
          <w:szCs w:val="22"/>
        </w:rPr>
        <w:t>ZZVZ</w:t>
      </w:r>
      <w:r w:rsidRPr="003C0C5A">
        <w:rPr>
          <w:rFonts w:ascii="Arial" w:hAnsi="Arial" w:cs="Arial"/>
          <w:spacing w:val="-6"/>
          <w:sz w:val="22"/>
          <w:szCs w:val="22"/>
        </w:rPr>
        <w:t xml:space="preserve"> může dodavatel</w:t>
      </w:r>
      <w:r w:rsidRPr="007C2AB1">
        <w:rPr>
          <w:rFonts w:ascii="Arial" w:hAnsi="Arial" w:cs="Arial"/>
          <w:sz w:val="22"/>
          <w:szCs w:val="22"/>
        </w:rPr>
        <w:t xml:space="preserve"> využít vzor čestného </w:t>
      </w:r>
      <w:r w:rsidR="00F348FB">
        <w:rPr>
          <w:rFonts w:ascii="Arial" w:hAnsi="Arial" w:cs="Arial"/>
          <w:sz w:val="22"/>
          <w:szCs w:val="22"/>
        </w:rPr>
        <w:t xml:space="preserve">prohlášení (viz </w:t>
      </w:r>
      <w:r w:rsidR="00206DF6">
        <w:rPr>
          <w:rFonts w:ascii="Arial" w:hAnsi="Arial" w:cs="Arial"/>
          <w:sz w:val="22"/>
          <w:szCs w:val="22"/>
        </w:rPr>
        <w:t>zadávací</w:t>
      </w:r>
      <w:r w:rsidR="0084010B">
        <w:rPr>
          <w:rFonts w:ascii="Arial" w:hAnsi="Arial" w:cs="Arial"/>
          <w:sz w:val="22"/>
          <w:szCs w:val="22"/>
        </w:rPr>
        <w:t xml:space="preserve"> dokumentace</w:t>
      </w:r>
      <w:r w:rsidRPr="00682294">
        <w:rPr>
          <w:rFonts w:ascii="Arial" w:hAnsi="Arial" w:cs="Arial"/>
          <w:sz w:val="22"/>
          <w:szCs w:val="22"/>
        </w:rPr>
        <w:t>).</w:t>
      </w:r>
    </w:p>
    <w:p w14:paraId="022E8505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DB1B9CD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35731C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3631D507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30C63912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348FB">
        <w:rPr>
          <w:rFonts w:ascii="Arial" w:hAnsi="Arial" w:cs="Arial"/>
          <w:b/>
          <w:spacing w:val="-2"/>
          <w:sz w:val="22"/>
          <w:szCs w:val="22"/>
        </w:rPr>
        <w:t xml:space="preserve">Účastní-li se zadávacího řízení pobočka závodu, </w:t>
      </w:r>
      <w:r w:rsidRPr="00F348FB">
        <w:rPr>
          <w:rFonts w:ascii="Arial" w:hAnsi="Arial" w:cs="Arial"/>
          <w:spacing w:val="-2"/>
          <w:sz w:val="22"/>
          <w:szCs w:val="22"/>
        </w:rPr>
        <w:t>musí současně prokázat základní způsobilost</w:t>
      </w:r>
      <w:r w:rsidRPr="00E650AF">
        <w:rPr>
          <w:rFonts w:ascii="Arial" w:hAnsi="Arial" w:cs="Arial"/>
          <w:sz w:val="22"/>
          <w:szCs w:val="22"/>
        </w:rPr>
        <w:t xml:space="preserve">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35731C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3F8844FA" w14:textId="77777777" w:rsidR="00955BB3" w:rsidRPr="00E650AF" w:rsidRDefault="00955BB3" w:rsidP="00955BB3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69CAF1B3" w14:textId="77777777" w:rsidR="00955BB3" w:rsidRPr="00695CC7" w:rsidRDefault="00955BB3" w:rsidP="00955BB3">
      <w:pPr>
        <w:pStyle w:val="Nadpis2"/>
        <w:rPr>
          <w:u w:val="single"/>
        </w:rPr>
      </w:pPr>
      <w:bookmarkStart w:id="10" w:name="_Toc468796035"/>
      <w:r w:rsidRPr="00695CC7">
        <w:rPr>
          <w:u w:val="single"/>
        </w:rPr>
        <w:t>Profesní způsobilost</w:t>
      </w:r>
      <w:bookmarkEnd w:id="10"/>
      <w:r w:rsidRPr="00695CC7">
        <w:rPr>
          <w:u w:val="single"/>
        </w:rPr>
        <w:t xml:space="preserve"> </w:t>
      </w:r>
    </w:p>
    <w:p w14:paraId="29A759CA" w14:textId="77777777" w:rsidR="00955BB3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lang w:eastAsia="cs-CZ"/>
        </w:rPr>
      </w:pPr>
    </w:p>
    <w:p w14:paraId="142C543B" w14:textId="77777777" w:rsidR="00955BB3" w:rsidRPr="006B1D1D" w:rsidRDefault="00955BB3" w:rsidP="00D7681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F3BF0">
        <w:rPr>
          <w:rFonts w:ascii="Arial" w:hAnsi="Arial" w:cs="Arial"/>
          <w:b/>
          <w:spacing w:val="-2"/>
          <w:sz w:val="22"/>
          <w:szCs w:val="22"/>
        </w:rPr>
        <w:t>Dodavatel v souladu s </w:t>
      </w:r>
      <w:proofErr w:type="spellStart"/>
      <w:r w:rsidRPr="006F3BF0">
        <w:rPr>
          <w:rFonts w:ascii="Arial" w:hAnsi="Arial" w:cs="Arial"/>
          <w:b/>
          <w:spacing w:val="-2"/>
          <w:sz w:val="22"/>
          <w:szCs w:val="22"/>
        </w:rPr>
        <w:t>ust</w:t>
      </w:r>
      <w:proofErr w:type="spellEnd"/>
      <w:r w:rsidRPr="006F3BF0">
        <w:rPr>
          <w:rFonts w:ascii="Arial" w:hAnsi="Arial" w:cs="Arial"/>
          <w:b/>
          <w:spacing w:val="-2"/>
          <w:sz w:val="22"/>
          <w:szCs w:val="22"/>
        </w:rPr>
        <w:t xml:space="preserve">. § 77 odst. 1) </w:t>
      </w:r>
      <w:r w:rsidR="0035731C">
        <w:rPr>
          <w:rFonts w:ascii="Arial" w:hAnsi="Arial" w:cs="Arial"/>
          <w:b/>
          <w:spacing w:val="-2"/>
          <w:sz w:val="22"/>
          <w:szCs w:val="22"/>
        </w:rPr>
        <w:t>ZZVZ</w:t>
      </w:r>
      <w:r w:rsidRPr="006F3BF0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6B1D1D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14:paraId="03A8179B" w14:textId="77777777" w:rsidR="00955BB3" w:rsidRPr="006B1D1D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629E4350" w14:textId="77777777" w:rsidR="00955BB3" w:rsidRPr="003D7D3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353B55">
        <w:rPr>
          <w:rFonts w:ascii="Arial" w:hAnsi="Arial" w:cs="Arial"/>
          <w:b/>
          <w:spacing w:val="-2"/>
        </w:rPr>
        <w:t xml:space="preserve">Dodavatel v souladu s </w:t>
      </w:r>
      <w:proofErr w:type="spellStart"/>
      <w:r w:rsidRPr="00353B55">
        <w:rPr>
          <w:rFonts w:ascii="Arial" w:hAnsi="Arial" w:cs="Arial"/>
          <w:b/>
          <w:spacing w:val="-2"/>
        </w:rPr>
        <w:t>ust</w:t>
      </w:r>
      <w:proofErr w:type="spellEnd"/>
      <w:r w:rsidRPr="00353B55">
        <w:rPr>
          <w:rFonts w:ascii="Arial" w:hAnsi="Arial" w:cs="Arial"/>
          <w:b/>
          <w:spacing w:val="-2"/>
        </w:rPr>
        <w:t xml:space="preserve">. § 77 odst. 2) písm. a) </w:t>
      </w:r>
      <w:r w:rsidR="0035731C">
        <w:rPr>
          <w:rFonts w:ascii="Arial" w:hAnsi="Arial" w:cs="Arial"/>
          <w:b/>
          <w:spacing w:val="-2"/>
        </w:rPr>
        <w:t>ZZVZ</w:t>
      </w:r>
      <w:r w:rsidRPr="00353B55">
        <w:rPr>
          <w:rFonts w:ascii="Arial" w:hAnsi="Arial" w:cs="Arial"/>
          <w:spacing w:val="-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353B55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3D7D3D">
        <w:rPr>
          <w:rFonts w:ascii="Arial" w:hAnsi="Arial" w:cs="Arial"/>
          <w:b/>
        </w:rPr>
        <w:t xml:space="preserve"> </w:t>
      </w:r>
      <w:r w:rsidR="003D7D3D" w:rsidRPr="00CB21D1">
        <w:rPr>
          <w:rFonts w:ascii="Arial" w:hAnsi="Arial" w:cs="Arial"/>
        </w:rPr>
        <w:t>a pro živnost</w:t>
      </w:r>
      <w:r w:rsidR="003D7D3D">
        <w:rPr>
          <w:rFonts w:ascii="Arial" w:hAnsi="Arial" w:cs="Arial"/>
          <w:b/>
        </w:rPr>
        <w:t xml:space="preserve"> </w:t>
      </w:r>
      <w:r w:rsidR="003D7D3D" w:rsidRPr="00A307CF">
        <w:rPr>
          <w:rFonts w:ascii="Arial" w:hAnsi="Arial" w:cs="Arial"/>
          <w:b/>
        </w:rPr>
        <w:t>Výkon zeměměřických činností</w:t>
      </w:r>
      <w:r w:rsidR="003209B7">
        <w:rPr>
          <w:rFonts w:ascii="Arial" w:hAnsi="Arial" w:cs="Arial"/>
          <w:b/>
        </w:rPr>
        <w:t>.</w:t>
      </w:r>
      <w:r w:rsidR="004640F1">
        <w:rPr>
          <w:rFonts w:ascii="Arial" w:hAnsi="Arial" w:cs="Arial"/>
          <w:b/>
        </w:rPr>
        <w:t xml:space="preserve"> </w:t>
      </w:r>
    </w:p>
    <w:p w14:paraId="6C894221" w14:textId="77777777" w:rsidR="00955BB3" w:rsidRPr="006B1D1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68BAE5AB" w14:textId="77777777" w:rsidR="00955BB3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695CC7">
        <w:rPr>
          <w:rFonts w:ascii="Arial" w:hAnsi="Arial" w:cs="Arial"/>
          <w:b/>
        </w:rPr>
        <w:lastRenderedPageBreak/>
        <w:t>Zadavatel</w:t>
      </w:r>
      <w:r w:rsidR="005A7E89">
        <w:rPr>
          <w:rFonts w:ascii="Arial" w:hAnsi="Arial" w:cs="Arial"/>
          <w:b/>
        </w:rPr>
        <w:t>é</w:t>
      </w:r>
      <w:r w:rsidRPr="00695CC7">
        <w:rPr>
          <w:rFonts w:ascii="Arial" w:hAnsi="Arial" w:cs="Arial"/>
          <w:b/>
        </w:rPr>
        <w:t xml:space="preserve"> v souladu s § 77 odst. 2 písm. c) </w:t>
      </w:r>
      <w:r w:rsidR="0035731C">
        <w:rPr>
          <w:rFonts w:ascii="Arial" w:hAnsi="Arial" w:cs="Arial"/>
          <w:b/>
        </w:rPr>
        <w:t>ZZVZ</w:t>
      </w:r>
      <w:r w:rsidRPr="006B1D1D">
        <w:rPr>
          <w:rFonts w:ascii="Arial" w:hAnsi="Arial" w:cs="Arial"/>
        </w:rPr>
        <w:t xml:space="preserve"> požaduj</w:t>
      </w:r>
      <w:r w:rsidR="005A7E89">
        <w:rPr>
          <w:rFonts w:ascii="Arial" w:hAnsi="Arial" w:cs="Arial"/>
        </w:rPr>
        <w:t>í</w:t>
      </w:r>
      <w:r w:rsidRPr="006B1D1D">
        <w:rPr>
          <w:rFonts w:ascii="Arial" w:hAnsi="Arial" w:cs="Arial"/>
        </w:rPr>
        <w:t>, aby dodavatel předložil doklad, že je odborně způsobilý nebo disponuje osobou, jejímž prostřednictvím odb</w:t>
      </w:r>
      <w:r w:rsidR="00FC364C">
        <w:rPr>
          <w:rFonts w:ascii="Arial" w:hAnsi="Arial" w:cs="Arial"/>
        </w:rPr>
        <w:t xml:space="preserve">ornou způsobilost zabezpečuje. </w:t>
      </w:r>
      <w:r w:rsidRPr="006B1D1D">
        <w:rPr>
          <w:rFonts w:ascii="Arial" w:hAnsi="Arial" w:cs="Arial"/>
        </w:rPr>
        <w:t>Dodava</w:t>
      </w:r>
      <w:r w:rsidR="0019529D">
        <w:rPr>
          <w:rFonts w:ascii="Arial" w:hAnsi="Arial" w:cs="Arial"/>
        </w:rPr>
        <w:t>tel předloží doklady v rozsahu:</w:t>
      </w:r>
    </w:p>
    <w:p w14:paraId="6509D0B9" w14:textId="77777777" w:rsidR="00955BB3" w:rsidRPr="00995CB4" w:rsidRDefault="008557F5" w:rsidP="000E6D9A">
      <w:pPr>
        <w:numPr>
          <w:ilvl w:val="0"/>
          <w:numId w:val="12"/>
        </w:numPr>
        <w:tabs>
          <w:tab w:val="clear" w:pos="720"/>
        </w:tabs>
        <w:spacing w:before="120" w:line="264" w:lineRule="auto"/>
        <w:ind w:left="426" w:hanging="284"/>
        <w:jc w:val="both"/>
        <w:rPr>
          <w:rFonts w:ascii="Arial" w:hAnsi="Arial" w:cs="Arial"/>
          <w:strike/>
          <w:sz w:val="22"/>
          <w:szCs w:val="22"/>
        </w:rPr>
      </w:pPr>
      <w:r w:rsidRPr="008557F5">
        <w:rPr>
          <w:rFonts w:ascii="Arial" w:hAnsi="Arial" w:cs="Arial"/>
          <w:b/>
          <w:bCs/>
          <w:spacing w:val="4"/>
          <w:sz w:val="22"/>
          <w:szCs w:val="22"/>
        </w:rPr>
        <w:t>osvědčení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 o autorizaci </w:t>
      </w:r>
      <w:r w:rsidR="00603580">
        <w:rPr>
          <w:rFonts w:ascii="Arial" w:hAnsi="Arial" w:cs="Arial"/>
          <w:b/>
          <w:bCs/>
          <w:spacing w:val="4"/>
          <w:sz w:val="22"/>
          <w:szCs w:val="22"/>
        </w:rPr>
        <w:t xml:space="preserve">nebo osvědčení o registraci 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pro obor dopravní stavby </w:t>
      </w:r>
      <w:r w:rsidRPr="008557F5">
        <w:rPr>
          <w:rFonts w:ascii="Arial" w:hAnsi="Arial" w:cs="Arial"/>
          <w:spacing w:val="4"/>
          <w:sz w:val="22"/>
          <w:szCs w:val="22"/>
        </w:rPr>
        <w:t>vydané</w:t>
      </w:r>
      <w:r w:rsidR="00955BB3" w:rsidRPr="008557F5">
        <w:rPr>
          <w:rFonts w:ascii="Arial" w:hAnsi="Arial" w:cs="Arial"/>
          <w:spacing w:val="4"/>
          <w:sz w:val="22"/>
          <w:szCs w:val="22"/>
        </w:rPr>
        <w:t xml:space="preserve"> dle zákona č. 360/1992 Sb.,</w:t>
      </w:r>
      <w:r w:rsidR="00955BB3" w:rsidRPr="00C7483C">
        <w:rPr>
          <w:rFonts w:ascii="Arial" w:hAnsi="Arial" w:cs="Arial"/>
          <w:sz w:val="22"/>
          <w:szCs w:val="22"/>
        </w:rPr>
        <w:t xml:space="preserve"> </w:t>
      </w:r>
      <w:r w:rsidR="00955BB3" w:rsidRPr="00FC364C">
        <w:rPr>
          <w:rFonts w:ascii="Arial" w:hAnsi="Arial" w:cs="Arial"/>
          <w:spacing w:val="2"/>
          <w:sz w:val="22"/>
          <w:szCs w:val="22"/>
        </w:rPr>
        <w:t>o výkonu povolání autorizovaných architektů a o výkonu povolání autorizovaných inženýrů</w:t>
      </w:r>
      <w:r w:rsidR="00955BB3" w:rsidRPr="00C7483C">
        <w:rPr>
          <w:rFonts w:ascii="Arial" w:hAnsi="Arial" w:cs="Arial"/>
          <w:sz w:val="22"/>
          <w:szCs w:val="22"/>
        </w:rPr>
        <w:t xml:space="preserve"> a techniků činných ve výstavbě, ve znění pozdějších předpisů</w:t>
      </w:r>
      <w:r w:rsidR="00577961">
        <w:rPr>
          <w:rFonts w:ascii="Arial" w:hAnsi="Arial" w:cs="Arial"/>
          <w:sz w:val="22"/>
          <w:szCs w:val="22"/>
        </w:rPr>
        <w:t>,</w:t>
      </w:r>
      <w:r w:rsidR="00603580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35731C">
        <w:rPr>
          <w:rFonts w:ascii="Arial" w:hAnsi="Arial" w:cs="Arial"/>
          <w:sz w:val="22"/>
          <w:szCs w:val="22"/>
        </w:rPr>
        <w:t>ZZVZ</w:t>
      </w:r>
      <w:r w:rsidR="00603580">
        <w:rPr>
          <w:rFonts w:ascii="Arial" w:hAnsi="Arial" w:cs="Arial"/>
          <w:sz w:val="22"/>
          <w:szCs w:val="22"/>
        </w:rPr>
        <w:t>;</w:t>
      </w:r>
    </w:p>
    <w:p w14:paraId="44992FDC" w14:textId="77777777" w:rsidR="00477D34" w:rsidRPr="00477D34" w:rsidRDefault="00477D34" w:rsidP="000E6D9A">
      <w:pPr>
        <w:pStyle w:val="2sltext"/>
        <w:numPr>
          <w:ilvl w:val="0"/>
          <w:numId w:val="12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477D34">
        <w:rPr>
          <w:rFonts w:ascii="Arial" w:hAnsi="Arial" w:cs="Arial"/>
          <w:b/>
        </w:rPr>
        <w:t xml:space="preserve">osvědčení o autorizaci </w:t>
      </w:r>
      <w:r w:rsidR="006275A9">
        <w:rPr>
          <w:rFonts w:ascii="Arial" w:hAnsi="Arial" w:cs="Arial"/>
          <w:b/>
        </w:rPr>
        <w:t xml:space="preserve">nebo osvědčení o registraci </w:t>
      </w:r>
      <w:r w:rsidRPr="00477D34">
        <w:rPr>
          <w:rFonts w:ascii="Arial" w:hAnsi="Arial" w:cs="Arial"/>
          <w:b/>
        </w:rPr>
        <w:t xml:space="preserve">pro obor vodohospodářské stavby </w:t>
      </w:r>
      <w:r w:rsidRPr="00477D34">
        <w:rPr>
          <w:rFonts w:ascii="Arial" w:hAnsi="Arial" w:cs="Arial"/>
        </w:rPr>
        <w:t>nebo</w:t>
      </w:r>
      <w:r w:rsidRPr="00477D34">
        <w:rPr>
          <w:rFonts w:ascii="Arial" w:hAnsi="Arial" w:cs="Arial"/>
          <w:b/>
        </w:rPr>
        <w:t xml:space="preserve"> stavby vodního hospodářství a krajinného inženýrství</w:t>
      </w:r>
      <w:r w:rsidRPr="00477D34">
        <w:rPr>
          <w:rFonts w:ascii="Arial" w:hAnsi="Arial" w:cs="Arial"/>
        </w:rPr>
        <w:t xml:space="preserve"> vydaným dle zákona č. 360/1992 Sb., o výkonu povolání autorizovaných architektů a o výkonu povolání autorizovaných inženýrů a techniků činných ve výstavbě, ve znění pozdějších předpisů</w:t>
      </w:r>
      <w:r w:rsidR="00603580">
        <w:rPr>
          <w:rFonts w:ascii="Arial" w:hAnsi="Arial" w:cs="Arial"/>
        </w:rPr>
        <w:t xml:space="preserve">, nebo jiný rovnocenný doklad dle § 45 </w:t>
      </w:r>
      <w:r w:rsidR="0035731C">
        <w:rPr>
          <w:rFonts w:ascii="Arial" w:hAnsi="Arial" w:cs="Arial"/>
        </w:rPr>
        <w:t>ZZVZ</w:t>
      </w:r>
      <w:r w:rsidR="00603580">
        <w:rPr>
          <w:rFonts w:ascii="Arial" w:hAnsi="Arial" w:cs="Arial"/>
        </w:rPr>
        <w:t>;</w:t>
      </w:r>
    </w:p>
    <w:p w14:paraId="43CDDEEB" w14:textId="77777777" w:rsidR="003D7D3D" w:rsidRPr="0019529D" w:rsidRDefault="003D7D3D" w:rsidP="000E6D9A">
      <w:pPr>
        <w:pStyle w:val="2sltext"/>
        <w:numPr>
          <w:ilvl w:val="0"/>
          <w:numId w:val="12"/>
        </w:numPr>
        <w:tabs>
          <w:tab w:val="clear" w:pos="720"/>
        </w:tabs>
        <w:spacing w:before="120" w:after="120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Pr="00EE46E5">
        <w:rPr>
          <w:rFonts w:ascii="Arial" w:hAnsi="Arial" w:cs="Arial"/>
        </w:rPr>
        <w:t xml:space="preserve"> dle zákona č. 200/1994 Sb., o zeměměřičství a o změně a doplnění některých zákonů souvisejících s jeho zavedením, ve znění pozdějších předpisů, v rozsahu uvedeném v  § 13  odst. 1 písm</w:t>
      </w:r>
      <w:r w:rsidRPr="004F32CE">
        <w:rPr>
          <w:rFonts w:ascii="Arial" w:hAnsi="Arial" w:cs="Arial"/>
        </w:rPr>
        <w:t xml:space="preserve">. </w:t>
      </w:r>
      <w:r w:rsidR="0063240B" w:rsidRPr="004F32CE">
        <w:rPr>
          <w:rFonts w:ascii="Arial" w:hAnsi="Arial" w:cs="Arial"/>
        </w:rPr>
        <w:t xml:space="preserve">a)     a </w:t>
      </w:r>
      <w:r w:rsidRPr="004F32CE">
        <w:rPr>
          <w:rFonts w:ascii="Arial" w:hAnsi="Arial" w:cs="Arial"/>
        </w:rPr>
        <w:t>c)</w:t>
      </w:r>
      <w:r w:rsidRPr="00EE46E5">
        <w:rPr>
          <w:rFonts w:ascii="Arial" w:hAnsi="Arial" w:cs="Arial"/>
        </w:rPr>
        <w:t xml:space="preserve"> cit. </w:t>
      </w:r>
      <w:proofErr w:type="gramStart"/>
      <w:r w:rsidRPr="003B0B98">
        <w:rPr>
          <w:rFonts w:ascii="Arial" w:hAnsi="Arial" w:cs="Arial"/>
          <w:spacing w:val="-6"/>
        </w:rPr>
        <w:t>zákona</w:t>
      </w:r>
      <w:proofErr w:type="gramEnd"/>
      <w:r w:rsidRPr="003B0B98">
        <w:rPr>
          <w:rFonts w:ascii="Arial" w:hAnsi="Arial" w:cs="Arial"/>
          <w:spacing w:val="-6"/>
        </w:rPr>
        <w:t xml:space="preserve">, a to pro osobu nebo osoby, jejichž prostřednictvím odbornou způsobilost </w:t>
      </w:r>
      <w:r w:rsidRPr="0019529D">
        <w:rPr>
          <w:rFonts w:ascii="Arial" w:hAnsi="Arial" w:cs="Arial"/>
          <w:spacing w:val="-6"/>
        </w:rPr>
        <w:t>zabezpečuje</w:t>
      </w:r>
      <w:r w:rsidR="00712B9A" w:rsidRPr="0019529D">
        <w:rPr>
          <w:rFonts w:ascii="Arial" w:hAnsi="Arial" w:cs="Arial"/>
          <w:spacing w:val="-6"/>
        </w:rPr>
        <w:t>,</w:t>
      </w:r>
      <w:r w:rsidR="00603580" w:rsidRPr="0019529D">
        <w:rPr>
          <w:rFonts w:ascii="Arial" w:hAnsi="Arial" w:cs="Arial"/>
          <w:spacing w:val="-6"/>
        </w:rPr>
        <w:t xml:space="preserve"> </w:t>
      </w:r>
      <w:r w:rsidR="00603580" w:rsidRPr="0019529D">
        <w:rPr>
          <w:rFonts w:ascii="Arial" w:hAnsi="Arial" w:cs="Arial"/>
        </w:rPr>
        <w:t xml:space="preserve">nebo jiný rovnocenný doklad dle § 45 </w:t>
      </w:r>
      <w:r w:rsidR="0035731C" w:rsidRPr="0019529D">
        <w:rPr>
          <w:rFonts w:ascii="Arial" w:hAnsi="Arial" w:cs="Arial"/>
        </w:rPr>
        <w:t>ZZVZ</w:t>
      </w:r>
      <w:r w:rsidR="00603580" w:rsidRPr="0019529D">
        <w:rPr>
          <w:rFonts w:ascii="Arial" w:hAnsi="Arial" w:cs="Arial"/>
        </w:rPr>
        <w:t>;</w:t>
      </w:r>
    </w:p>
    <w:p w14:paraId="4BEDA899" w14:textId="77777777" w:rsidR="006F3BF0" w:rsidRPr="0019529D" w:rsidRDefault="006F3BF0" w:rsidP="006F3BF0">
      <w:pPr>
        <w:tabs>
          <w:tab w:val="left" w:pos="1418"/>
          <w:tab w:val="left" w:pos="7320"/>
        </w:tabs>
        <w:spacing w:line="264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7769DD81" w14:textId="77777777" w:rsidR="00CE506C" w:rsidRPr="006F3BF0" w:rsidRDefault="009255C0" w:rsidP="00D76812">
      <w:pPr>
        <w:pStyle w:val="Nadpis2"/>
        <w:spacing w:line="264" w:lineRule="auto"/>
        <w:rPr>
          <w:u w:val="single"/>
        </w:rPr>
      </w:pPr>
      <w:bookmarkStart w:id="11" w:name="_Toc464637803"/>
      <w:r w:rsidRPr="006F3BF0">
        <w:rPr>
          <w:u w:val="single"/>
        </w:rPr>
        <w:t>Technick</w:t>
      </w:r>
      <w:r w:rsidR="00ED2834" w:rsidRPr="006F3BF0">
        <w:rPr>
          <w:u w:val="single"/>
        </w:rPr>
        <w:t>á</w:t>
      </w:r>
      <w:r w:rsidRPr="006F3BF0">
        <w:rPr>
          <w:u w:val="single"/>
        </w:rPr>
        <w:t xml:space="preserve"> kvalifikac</w:t>
      </w:r>
      <w:r w:rsidR="00ED2834" w:rsidRPr="006F3BF0">
        <w:rPr>
          <w:u w:val="single"/>
        </w:rPr>
        <w:t>e</w:t>
      </w:r>
      <w:bookmarkEnd w:id="11"/>
      <w:r w:rsidRPr="006F3BF0">
        <w:rPr>
          <w:u w:val="single"/>
        </w:rPr>
        <w:t xml:space="preserve"> </w:t>
      </w:r>
    </w:p>
    <w:p w14:paraId="33639B98" w14:textId="77777777" w:rsidR="003657AA" w:rsidRPr="0003652B" w:rsidRDefault="00ED2834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76812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D76812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A31A4">
        <w:rPr>
          <w:rFonts w:ascii="Arial" w:hAnsi="Arial" w:cs="Arial"/>
          <w:spacing w:val="-4"/>
          <w:sz w:val="22"/>
          <w:szCs w:val="22"/>
        </w:rPr>
        <w:t>i</w:t>
      </w:r>
      <w:r w:rsidR="003C78FF">
        <w:rPr>
          <w:rFonts w:ascii="Arial" w:hAnsi="Arial" w:cs="Arial"/>
          <w:spacing w:val="-4"/>
          <w:sz w:val="22"/>
          <w:szCs w:val="22"/>
        </w:rPr>
        <w:t xml:space="preserve"> 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podle § 79 odst. 2) písm. </w:t>
      </w:r>
      <w:r w:rsidR="003657AA" w:rsidRPr="00D76812">
        <w:rPr>
          <w:rFonts w:ascii="Arial" w:hAnsi="Arial" w:cs="Arial"/>
          <w:spacing w:val="-4"/>
          <w:sz w:val="22"/>
          <w:szCs w:val="22"/>
        </w:rPr>
        <w:t>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) </w:t>
      </w:r>
      <w:r w:rsidR="00B67520">
        <w:rPr>
          <w:rFonts w:ascii="Arial" w:hAnsi="Arial" w:cs="Arial"/>
          <w:spacing w:val="-4"/>
          <w:sz w:val="22"/>
          <w:szCs w:val="22"/>
        </w:rPr>
        <w:t>ZZVZ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Pr="00D76812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D76812">
        <w:rPr>
          <w:rFonts w:ascii="Arial" w:hAnsi="Arial" w:cs="Arial"/>
          <w:spacing w:val="-4"/>
          <w:sz w:val="22"/>
          <w:szCs w:val="22"/>
        </w:rPr>
        <w:t>ením</w:t>
      </w:r>
      <w:r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D76812">
        <w:rPr>
          <w:rFonts w:ascii="Arial" w:hAnsi="Arial" w:cs="Arial"/>
          <w:spacing w:val="-6"/>
          <w:sz w:val="22"/>
          <w:szCs w:val="22"/>
        </w:rPr>
        <w:t xml:space="preserve"> </w:t>
      </w:r>
      <w:r w:rsidR="00487735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D76812">
        <w:rPr>
          <w:rFonts w:ascii="Arial" w:hAnsi="Arial" w:cs="Arial"/>
          <w:spacing w:val="-6"/>
          <w:sz w:val="22"/>
          <w:szCs w:val="22"/>
        </w:rPr>
        <w:t>poskytnutých za posledních 5 let před zahájením zadávacího řízení</w:t>
      </w:r>
      <w:r w:rsidR="003657AA" w:rsidRPr="0003652B">
        <w:rPr>
          <w:rFonts w:ascii="Arial" w:hAnsi="Arial" w:cs="Arial"/>
          <w:sz w:val="22"/>
          <w:szCs w:val="22"/>
        </w:rPr>
        <w:t xml:space="preserve"> </w:t>
      </w:r>
      <w:r w:rsidR="0003652B" w:rsidRPr="0003652B">
        <w:rPr>
          <w:rFonts w:ascii="Arial" w:hAnsi="Arial" w:cs="Arial"/>
          <w:i/>
          <w:sz w:val="22"/>
          <w:szCs w:val="22"/>
        </w:rPr>
        <w:t>(dodavatel může použít</w:t>
      </w:r>
      <w:r w:rsidR="00127B96">
        <w:rPr>
          <w:rFonts w:ascii="Arial" w:hAnsi="Arial" w:cs="Arial"/>
          <w:i/>
          <w:sz w:val="22"/>
          <w:szCs w:val="22"/>
        </w:rPr>
        <w:t xml:space="preserve"> vzor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Seznam</w:t>
      </w:r>
      <w:r w:rsidR="00127B96">
        <w:rPr>
          <w:rFonts w:ascii="Arial" w:hAnsi="Arial" w:cs="Arial"/>
          <w:i/>
          <w:sz w:val="22"/>
          <w:szCs w:val="22"/>
        </w:rPr>
        <w:t>u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staveb obdobného charakteru</w:t>
      </w:r>
      <w:r w:rsidR="00127B96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14:paraId="0F54E845" w14:textId="292B1300" w:rsidR="00E41210" w:rsidRPr="0019529D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>Limitem pro splnění tohoto kvalifikačního předpokladu je</w:t>
      </w:r>
      <w:r>
        <w:rPr>
          <w:rFonts w:ascii="Arial" w:hAnsi="Arial" w:cs="Arial"/>
          <w:sz w:val="22"/>
          <w:szCs w:val="22"/>
        </w:rPr>
        <w:t xml:space="preserve"> předložení</w:t>
      </w:r>
      <w:r w:rsidRPr="00FF0B6F">
        <w:rPr>
          <w:rFonts w:ascii="Arial" w:hAnsi="Arial" w:cs="Arial"/>
          <w:sz w:val="22"/>
          <w:szCs w:val="22"/>
        </w:rPr>
        <w:t xml:space="preserve"> seznam</w:t>
      </w:r>
      <w:r>
        <w:rPr>
          <w:rFonts w:ascii="Arial" w:hAnsi="Arial" w:cs="Arial"/>
          <w:sz w:val="22"/>
          <w:szCs w:val="22"/>
        </w:rPr>
        <w:t>u</w:t>
      </w:r>
      <w:r w:rsidRPr="00FF0B6F">
        <w:rPr>
          <w:rFonts w:ascii="Arial" w:hAnsi="Arial" w:cs="Arial"/>
          <w:sz w:val="22"/>
          <w:szCs w:val="22"/>
        </w:rPr>
        <w:t xml:space="preserve"> </w:t>
      </w:r>
      <w:r w:rsidRPr="0081372E">
        <w:rPr>
          <w:rFonts w:ascii="Arial" w:hAnsi="Arial" w:cs="Arial"/>
          <w:b/>
          <w:spacing w:val="-4"/>
          <w:sz w:val="22"/>
          <w:szCs w:val="22"/>
        </w:rPr>
        <w:t>realizovaných zakázek obdobného charakteru</w:t>
      </w:r>
      <w:r w:rsidRPr="0081372E">
        <w:rPr>
          <w:rFonts w:ascii="Arial" w:hAnsi="Arial" w:cs="Arial"/>
          <w:spacing w:val="-4"/>
          <w:sz w:val="22"/>
          <w:szCs w:val="22"/>
        </w:rPr>
        <w:t xml:space="preserve"> provedených dodavatelem (</w:t>
      </w:r>
      <w:r w:rsidR="00487735">
        <w:rPr>
          <w:rFonts w:ascii="Arial" w:hAnsi="Arial" w:cs="Arial"/>
          <w:spacing w:val="-4"/>
          <w:sz w:val="22"/>
          <w:szCs w:val="22"/>
        </w:rPr>
        <w:t>doplněný stručným popisem stavby</w:t>
      </w:r>
      <w:r w:rsidR="00A02FD9">
        <w:rPr>
          <w:rFonts w:ascii="Arial" w:hAnsi="Arial" w:cs="Arial"/>
          <w:spacing w:val="-4"/>
          <w:sz w:val="22"/>
          <w:szCs w:val="22"/>
        </w:rPr>
        <w:t xml:space="preserve">, </w:t>
      </w:r>
      <w:r w:rsidR="00A02FD9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A02FD9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A02FD9">
        <w:rPr>
          <w:rFonts w:ascii="Arial" w:hAnsi="Arial" w:cs="Arial"/>
          <w:sz w:val="22"/>
          <w:szCs w:val="22"/>
        </w:rPr>
        <w:t xml:space="preserve"> obdobného charakteru</w:t>
      </w:r>
      <w:r w:rsidR="00487735" w:rsidRPr="001E33E0">
        <w:rPr>
          <w:rFonts w:ascii="Arial" w:hAnsi="Arial"/>
          <w:sz w:val="22"/>
        </w:rPr>
        <w:t>)</w:t>
      </w:r>
      <w:r w:rsidR="00667438">
        <w:rPr>
          <w:rFonts w:ascii="Arial" w:hAnsi="Arial" w:cs="Arial"/>
          <w:sz w:val="22"/>
          <w:szCs w:val="22"/>
        </w:rPr>
        <w:t>.</w:t>
      </w:r>
    </w:p>
    <w:p w14:paraId="475F4E92" w14:textId="77777777" w:rsidR="00E41210" w:rsidRPr="00FF0B6F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>Zadavatel</w:t>
      </w:r>
      <w:r w:rsidR="005A7E89">
        <w:rPr>
          <w:rFonts w:ascii="Arial" w:hAnsi="Arial" w:cs="Arial"/>
          <w:sz w:val="22"/>
          <w:szCs w:val="22"/>
        </w:rPr>
        <w:t>é</w:t>
      </w:r>
      <w:r w:rsidRPr="00FF0B6F">
        <w:rPr>
          <w:rFonts w:ascii="Arial" w:hAnsi="Arial" w:cs="Arial"/>
          <w:sz w:val="22"/>
          <w:szCs w:val="22"/>
        </w:rPr>
        <w:t>, s ohledem na složitost a rozsah plnění veřejné zakázky, vymezuj</w:t>
      </w:r>
      <w:r w:rsidR="005A7E89">
        <w:rPr>
          <w:rFonts w:ascii="Arial" w:hAnsi="Arial" w:cs="Arial"/>
          <w:sz w:val="22"/>
          <w:szCs w:val="22"/>
        </w:rPr>
        <w:t>í</w:t>
      </w:r>
      <w:r w:rsidRPr="00FF0B6F">
        <w:rPr>
          <w:rFonts w:ascii="Arial" w:hAnsi="Arial" w:cs="Arial"/>
          <w:sz w:val="22"/>
          <w:szCs w:val="22"/>
        </w:rPr>
        <w:t xml:space="preserve"> </w:t>
      </w:r>
      <w:r w:rsidRPr="00F11D2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F11D20">
        <w:rPr>
          <w:rFonts w:ascii="Arial" w:hAnsi="Arial" w:cs="Arial"/>
          <w:b/>
          <w:spacing w:val="-2"/>
          <w:sz w:val="22"/>
          <w:szCs w:val="22"/>
        </w:rPr>
        <w:t>pro splnění technické kvalifikace</w:t>
      </w:r>
      <w:r w:rsidR="0019529D">
        <w:rPr>
          <w:rFonts w:ascii="Arial" w:hAnsi="Arial" w:cs="Arial"/>
          <w:sz w:val="22"/>
          <w:szCs w:val="22"/>
        </w:rPr>
        <w:t xml:space="preserve"> takto:</w:t>
      </w:r>
    </w:p>
    <w:p w14:paraId="2E561706" w14:textId="0B83C9CD" w:rsidR="00477D34" w:rsidRPr="005C4B43" w:rsidRDefault="005C4B43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 xml:space="preserve">a) </w:t>
      </w:r>
      <w:r w:rsidR="00E41210" w:rsidRPr="00936FA6">
        <w:rPr>
          <w:rFonts w:ascii="Arial" w:hAnsi="Arial" w:cs="Arial"/>
          <w:spacing w:val="-4"/>
          <w:sz w:val="22"/>
          <w:szCs w:val="22"/>
        </w:rPr>
        <w:t xml:space="preserve">nejméně </w:t>
      </w:r>
      <w:r w:rsidR="00B23443" w:rsidRPr="00936FA6">
        <w:rPr>
          <w:rFonts w:ascii="Arial" w:hAnsi="Arial" w:cs="Arial"/>
          <w:spacing w:val="-4"/>
          <w:sz w:val="22"/>
          <w:szCs w:val="22"/>
        </w:rPr>
        <w:t>tři</w:t>
      </w:r>
      <w:r w:rsidR="003476A3" w:rsidRPr="00936FA6">
        <w:rPr>
          <w:rFonts w:ascii="Arial" w:hAnsi="Arial" w:cs="Arial"/>
          <w:spacing w:val="-4"/>
          <w:sz w:val="22"/>
          <w:szCs w:val="22"/>
        </w:rPr>
        <w:t xml:space="preserve"> </w:t>
      </w:r>
      <w:r w:rsidR="00970732">
        <w:rPr>
          <w:rFonts w:ascii="Arial" w:hAnsi="Arial" w:cs="Arial"/>
          <w:spacing w:val="-4"/>
          <w:sz w:val="22"/>
          <w:szCs w:val="22"/>
        </w:rPr>
        <w:t xml:space="preserve">stavby </w:t>
      </w:r>
      <w:r w:rsidR="00970732" w:rsidRPr="00970732">
        <w:rPr>
          <w:rFonts w:ascii="Arial" w:hAnsi="Arial" w:cs="Arial"/>
          <w:sz w:val="22"/>
          <w:szCs w:val="22"/>
        </w:rPr>
        <w:t xml:space="preserve">obdobného charakteru spočívající v rekonstrukci nebo výstavbě </w:t>
      </w:r>
      <w:r w:rsidR="00E531D7">
        <w:rPr>
          <w:rFonts w:ascii="Arial" w:hAnsi="Arial" w:cs="Arial"/>
          <w:sz w:val="22"/>
          <w:szCs w:val="22"/>
        </w:rPr>
        <w:t>silnice</w:t>
      </w:r>
      <w:r w:rsidR="00970732" w:rsidRPr="00970732">
        <w:rPr>
          <w:rFonts w:ascii="Arial" w:hAnsi="Arial" w:cs="Arial"/>
          <w:sz w:val="22"/>
          <w:szCs w:val="22"/>
        </w:rPr>
        <w:t xml:space="preserve"> s</w:t>
      </w:r>
      <w:r w:rsidR="00E531D7">
        <w:rPr>
          <w:rFonts w:ascii="Arial" w:hAnsi="Arial" w:cs="Arial"/>
          <w:sz w:val="22"/>
          <w:szCs w:val="22"/>
        </w:rPr>
        <w:t> </w:t>
      </w:r>
      <w:r w:rsidR="00970732" w:rsidRPr="00970732">
        <w:rPr>
          <w:rFonts w:ascii="Arial" w:hAnsi="Arial" w:cs="Arial"/>
          <w:sz w:val="22"/>
          <w:szCs w:val="22"/>
        </w:rPr>
        <w:t xml:space="preserve">minimální délkou </w:t>
      </w:r>
      <w:r w:rsidR="00970732">
        <w:rPr>
          <w:rFonts w:ascii="Arial" w:hAnsi="Arial" w:cs="Arial"/>
          <w:sz w:val="22"/>
          <w:szCs w:val="22"/>
        </w:rPr>
        <w:t>5</w:t>
      </w:r>
      <w:r w:rsidR="00970732" w:rsidRPr="00970732">
        <w:rPr>
          <w:rFonts w:ascii="Arial" w:hAnsi="Arial" w:cs="Arial"/>
          <w:sz w:val="22"/>
          <w:szCs w:val="22"/>
        </w:rPr>
        <w:t xml:space="preserve">00 m v </w:t>
      </w:r>
      <w:proofErr w:type="spellStart"/>
      <w:r w:rsidR="00970732" w:rsidRPr="00970732">
        <w:rPr>
          <w:rFonts w:ascii="Arial" w:hAnsi="Arial" w:cs="Arial"/>
          <w:sz w:val="22"/>
          <w:szCs w:val="22"/>
        </w:rPr>
        <w:t>intravilánu</w:t>
      </w:r>
      <w:proofErr w:type="spellEnd"/>
      <w:r w:rsidR="00970732" w:rsidRPr="00970732">
        <w:rPr>
          <w:rFonts w:ascii="Arial" w:hAnsi="Arial" w:cs="Arial"/>
          <w:sz w:val="22"/>
          <w:szCs w:val="22"/>
        </w:rPr>
        <w:t xml:space="preserve"> obce ve výši investičních nákladů minimálně </w:t>
      </w:r>
      <w:r w:rsidR="007C6454">
        <w:rPr>
          <w:rFonts w:ascii="Arial" w:hAnsi="Arial" w:cs="Arial"/>
          <w:sz w:val="22"/>
          <w:szCs w:val="22"/>
        </w:rPr>
        <w:t>1</w:t>
      </w:r>
      <w:r w:rsidR="00970732" w:rsidRPr="007C6454">
        <w:rPr>
          <w:rFonts w:ascii="Arial" w:hAnsi="Arial" w:cs="Arial"/>
          <w:sz w:val="22"/>
          <w:szCs w:val="22"/>
        </w:rPr>
        <w:t>5</w:t>
      </w:r>
      <w:r w:rsidR="00970732" w:rsidRPr="00970732">
        <w:rPr>
          <w:rFonts w:ascii="Arial" w:hAnsi="Arial" w:cs="Arial"/>
          <w:sz w:val="22"/>
          <w:szCs w:val="22"/>
        </w:rPr>
        <w:t> mil. Kč bez</w:t>
      </w:r>
      <w:r w:rsidR="00E531D7">
        <w:rPr>
          <w:rFonts w:ascii="Arial" w:hAnsi="Arial" w:cs="Arial"/>
          <w:sz w:val="22"/>
          <w:szCs w:val="22"/>
        </w:rPr>
        <w:t> </w:t>
      </w:r>
      <w:r w:rsidR="00970732" w:rsidRPr="00970732">
        <w:rPr>
          <w:rFonts w:ascii="Arial" w:hAnsi="Arial" w:cs="Arial"/>
          <w:sz w:val="22"/>
          <w:szCs w:val="22"/>
        </w:rPr>
        <w:t>DPH každé z nich</w:t>
      </w:r>
      <w:r w:rsidR="003476A3" w:rsidRPr="005C4B43">
        <w:rPr>
          <w:rFonts w:ascii="Arial" w:hAnsi="Arial" w:cs="Arial"/>
          <w:sz w:val="22"/>
          <w:szCs w:val="22"/>
        </w:rPr>
        <w:t>,</w:t>
      </w:r>
    </w:p>
    <w:p w14:paraId="37BE0ECE" w14:textId="06B2D7FB" w:rsidR="007A0785" w:rsidRPr="007C6454" w:rsidRDefault="005C4B43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C6454">
        <w:rPr>
          <w:rFonts w:ascii="Arial" w:hAnsi="Arial" w:cs="Arial"/>
          <w:sz w:val="22"/>
          <w:szCs w:val="22"/>
        </w:rPr>
        <w:t xml:space="preserve">b) </w:t>
      </w:r>
      <w:r w:rsidR="007A0785" w:rsidRPr="007C6454">
        <w:rPr>
          <w:rFonts w:ascii="Arial" w:hAnsi="Arial" w:cs="Arial"/>
          <w:sz w:val="22"/>
          <w:szCs w:val="22"/>
        </w:rPr>
        <w:t>nejméně</w:t>
      </w:r>
      <w:r w:rsidR="00B40EE4" w:rsidRPr="007C6454">
        <w:rPr>
          <w:rFonts w:ascii="Arial" w:hAnsi="Arial" w:cs="Arial"/>
          <w:sz w:val="22"/>
          <w:szCs w:val="22"/>
        </w:rPr>
        <w:t xml:space="preserve"> </w:t>
      </w:r>
      <w:r w:rsidR="00FD5CAD" w:rsidRPr="007C6454">
        <w:rPr>
          <w:rFonts w:ascii="Arial" w:hAnsi="Arial" w:cs="Arial"/>
          <w:sz w:val="22"/>
          <w:szCs w:val="22"/>
        </w:rPr>
        <w:t xml:space="preserve">dvě </w:t>
      </w:r>
      <w:r w:rsidR="00970732" w:rsidRPr="007C6454">
        <w:rPr>
          <w:rFonts w:ascii="Arial" w:hAnsi="Arial" w:cs="Arial"/>
          <w:sz w:val="22"/>
          <w:szCs w:val="22"/>
        </w:rPr>
        <w:t>stavby obdobného charakteru spočívající v</w:t>
      </w:r>
      <w:r w:rsidR="00974B8B">
        <w:rPr>
          <w:rFonts w:ascii="Arial" w:hAnsi="Arial" w:cs="Arial"/>
          <w:sz w:val="22"/>
          <w:szCs w:val="22"/>
        </w:rPr>
        <w:t> rekonstrukci nebo výstavbě</w:t>
      </w:r>
      <w:r w:rsidR="00970732" w:rsidRPr="007C6454">
        <w:rPr>
          <w:rFonts w:ascii="Arial" w:hAnsi="Arial" w:cs="Arial"/>
          <w:sz w:val="22"/>
          <w:szCs w:val="22"/>
        </w:rPr>
        <w:t xml:space="preserve"> kanalizace v délce 1</w:t>
      </w:r>
      <w:r w:rsidR="00E531D7" w:rsidRPr="007C6454">
        <w:rPr>
          <w:rFonts w:ascii="Arial" w:hAnsi="Arial" w:cs="Arial"/>
          <w:sz w:val="22"/>
          <w:szCs w:val="22"/>
        </w:rPr>
        <w:t>2</w:t>
      </w:r>
      <w:r w:rsidR="00970732" w:rsidRPr="007C6454">
        <w:rPr>
          <w:rFonts w:ascii="Arial" w:hAnsi="Arial" w:cs="Arial"/>
          <w:sz w:val="22"/>
          <w:szCs w:val="22"/>
        </w:rPr>
        <w:t>0 m a vodovodu</w:t>
      </w:r>
      <w:r w:rsidR="0089228D" w:rsidRPr="007C6454">
        <w:rPr>
          <w:rFonts w:ascii="Arial" w:hAnsi="Arial" w:cs="Arial"/>
          <w:sz w:val="22"/>
          <w:szCs w:val="22"/>
        </w:rPr>
        <w:t xml:space="preserve"> v délce </w:t>
      </w:r>
      <w:r w:rsidR="00E531D7" w:rsidRPr="007C6454">
        <w:rPr>
          <w:rFonts w:ascii="Arial" w:hAnsi="Arial" w:cs="Arial"/>
          <w:sz w:val="22"/>
          <w:szCs w:val="22"/>
        </w:rPr>
        <w:t>100 m</w:t>
      </w:r>
      <w:r w:rsidR="00FD5CAD" w:rsidRPr="007C6454">
        <w:rPr>
          <w:rFonts w:ascii="Arial" w:hAnsi="Arial" w:cs="Arial"/>
          <w:sz w:val="22"/>
          <w:szCs w:val="22"/>
        </w:rPr>
        <w:t xml:space="preserve">. </w:t>
      </w:r>
      <w:r w:rsidR="007A0785" w:rsidRPr="007C6454">
        <w:rPr>
          <w:rFonts w:ascii="Arial" w:hAnsi="Arial" w:cs="Arial"/>
          <w:sz w:val="22"/>
          <w:szCs w:val="22"/>
        </w:rPr>
        <w:t xml:space="preserve">Tyto referenční stavby </w:t>
      </w:r>
      <w:r w:rsidR="00FD5CAD" w:rsidRPr="007C6454">
        <w:rPr>
          <w:rFonts w:ascii="Arial" w:hAnsi="Arial" w:cs="Arial"/>
          <w:sz w:val="22"/>
          <w:szCs w:val="22"/>
        </w:rPr>
        <w:t>mohou</w:t>
      </w:r>
      <w:r w:rsidR="007A0785" w:rsidRPr="007C6454">
        <w:rPr>
          <w:rFonts w:ascii="Arial" w:hAnsi="Arial" w:cs="Arial"/>
          <w:sz w:val="22"/>
          <w:szCs w:val="22"/>
        </w:rPr>
        <w:t xml:space="preserve"> být součástí prokazovaných referenčních staveb </w:t>
      </w:r>
      <w:r w:rsidR="00593DF0">
        <w:rPr>
          <w:rFonts w:ascii="Arial" w:hAnsi="Arial" w:cs="Arial"/>
          <w:sz w:val="22"/>
          <w:szCs w:val="22"/>
        </w:rPr>
        <w:t>silnic</w:t>
      </w:r>
      <w:r w:rsidR="00FD5CAD" w:rsidRPr="007C6454">
        <w:rPr>
          <w:rFonts w:ascii="Arial" w:hAnsi="Arial" w:cs="Arial"/>
          <w:sz w:val="22"/>
          <w:szCs w:val="22"/>
        </w:rPr>
        <w:t>e dle bodu</w:t>
      </w:r>
      <w:r w:rsidRPr="007C6454">
        <w:rPr>
          <w:rFonts w:ascii="Arial" w:hAnsi="Arial" w:cs="Arial"/>
          <w:sz w:val="22"/>
          <w:szCs w:val="22"/>
        </w:rPr>
        <w:t xml:space="preserve"> a)</w:t>
      </w:r>
      <w:r w:rsidR="007C6454">
        <w:rPr>
          <w:rFonts w:ascii="Arial" w:hAnsi="Arial" w:cs="Arial"/>
          <w:sz w:val="22"/>
          <w:szCs w:val="22"/>
        </w:rPr>
        <w:t xml:space="preserve"> a nemusí být splněny současně v jedné stavbě.</w:t>
      </w:r>
    </w:p>
    <w:p w14:paraId="114AD592" w14:textId="77777777" w:rsidR="00F06A95" w:rsidRDefault="00F06A95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06A95">
        <w:rPr>
          <w:rFonts w:ascii="Arial" w:hAnsi="Arial" w:cs="Arial"/>
          <w:sz w:val="22"/>
          <w:szCs w:val="22"/>
        </w:rPr>
        <w:t>V souladu s § 5 zákona č. 13/1997 Sb., o pozemních komunikacích, ve znění pozdějších předpisů se za silnici považují silnice I., II. a III. třídy. Zadavatel</w:t>
      </w:r>
      <w:r w:rsidR="001D58AB">
        <w:rPr>
          <w:rFonts w:ascii="Arial" w:hAnsi="Arial" w:cs="Arial"/>
          <w:sz w:val="22"/>
          <w:szCs w:val="22"/>
        </w:rPr>
        <w:t>é</w:t>
      </w:r>
      <w:r w:rsidRPr="00F06A95">
        <w:rPr>
          <w:rFonts w:ascii="Arial" w:hAnsi="Arial" w:cs="Arial"/>
          <w:sz w:val="22"/>
          <w:szCs w:val="22"/>
        </w:rPr>
        <w:t xml:space="preserve"> uzn</w:t>
      </w:r>
      <w:r w:rsidR="001D58AB">
        <w:rPr>
          <w:rFonts w:ascii="Arial" w:hAnsi="Arial" w:cs="Arial"/>
          <w:sz w:val="22"/>
          <w:szCs w:val="22"/>
        </w:rPr>
        <w:t>ají</w:t>
      </w:r>
      <w:r w:rsidRPr="00F06A95">
        <w:rPr>
          <w:rFonts w:ascii="Arial" w:hAnsi="Arial" w:cs="Arial"/>
          <w:sz w:val="22"/>
          <w:szCs w:val="22"/>
        </w:rPr>
        <w:t xml:space="preserve"> pro splnění požadavku i dálnice, naopak neuzn</w:t>
      </w:r>
      <w:r w:rsidR="001D58AB">
        <w:rPr>
          <w:rFonts w:ascii="Arial" w:hAnsi="Arial" w:cs="Arial"/>
          <w:sz w:val="22"/>
          <w:szCs w:val="22"/>
        </w:rPr>
        <w:t>ají</w:t>
      </w:r>
      <w:r w:rsidRPr="00F06A95">
        <w:rPr>
          <w:rFonts w:ascii="Arial" w:hAnsi="Arial" w:cs="Arial"/>
          <w:sz w:val="22"/>
          <w:szCs w:val="22"/>
        </w:rPr>
        <w:t xml:space="preserve"> místní a účelové komunikace.</w:t>
      </w:r>
    </w:p>
    <w:p w14:paraId="7EF0089E" w14:textId="77777777"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1A29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="00356506">
        <w:rPr>
          <w:rFonts w:ascii="Arial" w:hAnsi="Arial" w:cs="Arial"/>
          <w:spacing w:val="-4"/>
          <w:sz w:val="22"/>
          <w:szCs w:val="22"/>
        </w:rPr>
        <w:t>2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osvědčení </w:t>
      </w:r>
      <w:r w:rsidR="00356506" w:rsidRPr="00745B63">
        <w:rPr>
          <w:rFonts w:ascii="Arial" w:hAnsi="Arial" w:cs="Arial"/>
          <w:spacing w:val="-4"/>
          <w:sz w:val="22"/>
          <w:szCs w:val="22"/>
        </w:rPr>
        <w:t xml:space="preserve">o </w:t>
      </w:r>
      <w:r w:rsidR="00356506">
        <w:rPr>
          <w:rFonts w:ascii="Arial" w:hAnsi="Arial" w:cs="Arial"/>
          <w:spacing w:val="-4"/>
          <w:sz w:val="22"/>
          <w:szCs w:val="22"/>
        </w:rPr>
        <w:t xml:space="preserve">řádném poskytnutí a dokončení prací uvedených v seznamu, </w:t>
      </w:r>
      <w:r w:rsidR="001E499A">
        <w:rPr>
          <w:rFonts w:ascii="Arial" w:hAnsi="Arial" w:cs="Arial"/>
          <w:spacing w:val="-4"/>
          <w:sz w:val="22"/>
          <w:szCs w:val="22"/>
        </w:rPr>
        <w:t>potvrzen</w:t>
      </w:r>
      <w:r w:rsidR="00356506">
        <w:rPr>
          <w:rFonts w:ascii="Arial" w:hAnsi="Arial" w:cs="Arial"/>
          <w:spacing w:val="-4"/>
          <w:sz w:val="22"/>
          <w:szCs w:val="22"/>
        </w:rPr>
        <w:t>á objednatelem stavebních prací</w:t>
      </w:r>
      <w:r w:rsidRPr="0003652B">
        <w:rPr>
          <w:rFonts w:ascii="Arial" w:hAnsi="Arial" w:cs="Arial"/>
          <w:sz w:val="22"/>
          <w:szCs w:val="22"/>
        </w:rPr>
        <w:t xml:space="preserve">. </w:t>
      </w:r>
      <w:r w:rsidR="00C71A4B">
        <w:rPr>
          <w:rFonts w:ascii="Arial" w:hAnsi="Arial" w:cs="Arial"/>
          <w:sz w:val="22"/>
          <w:szCs w:val="22"/>
        </w:rPr>
        <w:t>Seznam realizovaných zakázek</w:t>
      </w:r>
      <w:r w:rsidR="00937AF7">
        <w:rPr>
          <w:rFonts w:ascii="Arial" w:hAnsi="Arial" w:cs="Arial"/>
          <w:sz w:val="22"/>
          <w:szCs w:val="22"/>
        </w:rPr>
        <w:t xml:space="preserve"> </w:t>
      </w:r>
      <w:r w:rsidRPr="0003652B">
        <w:rPr>
          <w:rFonts w:ascii="Arial" w:hAnsi="Arial" w:cs="Arial"/>
          <w:sz w:val="22"/>
          <w:szCs w:val="22"/>
        </w:rPr>
        <w:t xml:space="preserve"> bude obsahovat </w:t>
      </w:r>
      <w:r w:rsidRPr="00116A52">
        <w:rPr>
          <w:rFonts w:ascii="Arial" w:hAnsi="Arial" w:cs="Arial"/>
          <w:spacing w:val="-4"/>
          <w:sz w:val="22"/>
          <w:szCs w:val="22"/>
        </w:rPr>
        <w:t>identifikaci příslušné stavební zakázky, cenu, dobu a místo provádění stavebních prací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. Za řádně </w:t>
      </w:r>
      <w:r w:rsidR="00CE20C4">
        <w:rPr>
          <w:rFonts w:ascii="Arial" w:hAnsi="Arial" w:cs="Arial"/>
          <w:spacing w:val="-4"/>
          <w:sz w:val="22"/>
          <w:szCs w:val="22"/>
        </w:rPr>
        <w:t>poskytnuté a dokončené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stavební práce mohou </w:t>
      </w:r>
      <w:r w:rsidR="00437DB9" w:rsidRPr="00E71A29">
        <w:rPr>
          <w:rFonts w:ascii="Arial" w:hAnsi="Arial" w:cs="Arial"/>
          <w:spacing w:val="-4"/>
          <w:sz w:val="22"/>
          <w:szCs w:val="22"/>
        </w:rPr>
        <w:t>být považovány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pouze takové,</w:t>
      </w:r>
      <w:r w:rsidRPr="0003652B">
        <w:rPr>
          <w:rFonts w:ascii="Arial" w:hAnsi="Arial" w:cs="Arial"/>
          <w:sz w:val="22"/>
          <w:szCs w:val="22"/>
        </w:rPr>
        <w:t xml:space="preserve"> které byly provedeny dle sjednaného termínu a ve sjednané kvalitě. </w:t>
      </w:r>
    </w:p>
    <w:p w14:paraId="598799A5" w14:textId="77777777" w:rsidR="0003652B" w:rsidRPr="00B648E2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648E2">
        <w:rPr>
          <w:rFonts w:ascii="Arial" w:hAnsi="Arial" w:cs="Arial"/>
          <w:sz w:val="22"/>
          <w:szCs w:val="22"/>
        </w:rPr>
        <w:t xml:space="preserve">Z údajů předloženého seznamu musí být patrno postavení dodavatele v dodavatelském systému (zhotovitel, poddodavatel, člen sdružení apod.) a jeho podíl na realizované stavbě (podíl </w:t>
      </w:r>
      <w:r w:rsidRPr="00B648E2">
        <w:rPr>
          <w:rFonts w:ascii="Arial" w:hAnsi="Arial" w:cs="Arial"/>
          <w:spacing w:val="-4"/>
          <w:sz w:val="22"/>
          <w:szCs w:val="22"/>
        </w:rPr>
        <w:t>musí odpovídat min. výši požadované zadavatel</w:t>
      </w:r>
      <w:r w:rsidR="00537820">
        <w:rPr>
          <w:rFonts w:ascii="Arial" w:hAnsi="Arial" w:cs="Arial"/>
          <w:spacing w:val="-4"/>
          <w:sz w:val="22"/>
          <w:szCs w:val="22"/>
        </w:rPr>
        <w:t>i</w:t>
      </w:r>
      <w:r w:rsidRPr="00B648E2">
        <w:rPr>
          <w:rFonts w:ascii="Arial" w:hAnsi="Arial" w:cs="Arial"/>
          <w:spacing w:val="-4"/>
          <w:sz w:val="22"/>
          <w:szCs w:val="22"/>
        </w:rPr>
        <w:t>). Dob</w:t>
      </w:r>
      <w:r w:rsidR="006A0F69">
        <w:rPr>
          <w:rFonts w:ascii="Arial" w:hAnsi="Arial" w:cs="Arial"/>
          <w:spacing w:val="-4"/>
          <w:sz w:val="22"/>
          <w:szCs w:val="22"/>
        </w:rPr>
        <w:t>a</w:t>
      </w:r>
      <w:r w:rsidRPr="00B648E2">
        <w:rPr>
          <w:rFonts w:ascii="Arial" w:hAnsi="Arial" w:cs="Arial"/>
          <w:spacing w:val="-4"/>
          <w:sz w:val="22"/>
          <w:szCs w:val="22"/>
        </w:rPr>
        <w:t xml:space="preserve"> k prokázání realizace uvedených staveb</w:t>
      </w:r>
      <w:r w:rsidRPr="00B648E2">
        <w:rPr>
          <w:rFonts w:ascii="Arial" w:hAnsi="Arial" w:cs="Arial"/>
          <w:sz w:val="22"/>
          <w:szCs w:val="22"/>
        </w:rPr>
        <w:t xml:space="preserve"> se pro </w:t>
      </w:r>
      <w:r w:rsidRPr="00B648E2">
        <w:rPr>
          <w:rFonts w:ascii="Arial" w:hAnsi="Arial" w:cs="Arial"/>
          <w:sz w:val="22"/>
          <w:szCs w:val="22"/>
        </w:rPr>
        <w:lastRenderedPageBreak/>
        <w:t xml:space="preserve">účely </w:t>
      </w:r>
      <w:r w:rsidR="00B648E2" w:rsidRPr="00B648E2">
        <w:rPr>
          <w:rFonts w:ascii="Arial" w:hAnsi="Arial" w:cs="Arial"/>
          <w:sz w:val="22"/>
          <w:szCs w:val="22"/>
        </w:rPr>
        <w:t>těchto zadávacích podmínek</w:t>
      </w:r>
      <w:r w:rsidRPr="00B648E2">
        <w:rPr>
          <w:rFonts w:ascii="Arial" w:hAnsi="Arial" w:cs="Arial"/>
          <w:sz w:val="22"/>
          <w:szCs w:val="22"/>
        </w:rPr>
        <w:t xml:space="preserve"> považují za splněné, pokud byla stavba v průběhu této doby dokončena</w:t>
      </w:r>
      <w:r w:rsidR="008B1384" w:rsidRPr="00B648E2">
        <w:rPr>
          <w:rFonts w:ascii="Arial" w:hAnsi="Arial" w:cs="Arial"/>
          <w:sz w:val="22"/>
          <w:szCs w:val="22"/>
        </w:rPr>
        <w:t>.</w:t>
      </w:r>
      <w:r w:rsidRPr="00B648E2">
        <w:rPr>
          <w:rFonts w:ascii="Arial" w:hAnsi="Arial" w:cs="Arial"/>
          <w:sz w:val="22"/>
          <w:szCs w:val="22"/>
        </w:rPr>
        <w:t xml:space="preserve"> Rozhodný časový okamžik pro výpočet pětiletého období, v němž měly být stavební práce poskytnuty, je zahá</w:t>
      </w:r>
      <w:r w:rsidR="00E531D7">
        <w:rPr>
          <w:rFonts w:ascii="Arial" w:hAnsi="Arial" w:cs="Arial"/>
          <w:sz w:val="22"/>
          <w:szCs w:val="22"/>
        </w:rPr>
        <w:t>jení tohoto zadávacího řízení.</w:t>
      </w:r>
    </w:p>
    <w:p w14:paraId="421E3FB5" w14:textId="77777777" w:rsidR="00C2292A" w:rsidRDefault="00C2292A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1D7EEAC2" w14:textId="77777777" w:rsidR="00A15B18" w:rsidRPr="00E751C7" w:rsidRDefault="00A15B18" w:rsidP="00A15B18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14:paraId="2900CC73" w14:textId="77777777" w:rsidR="00A15B18" w:rsidRDefault="00C2292A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  <w:spacing w:val="-4"/>
        </w:rPr>
      </w:pPr>
      <w:r w:rsidRPr="000047FC">
        <w:rPr>
          <w:rFonts w:ascii="Arial" w:hAnsi="Arial" w:cs="Arial"/>
          <w:spacing w:val="-4"/>
        </w:rPr>
        <w:t xml:space="preserve">Dodavatel je oprávněn předložit v nabídce </w:t>
      </w:r>
      <w:r w:rsidRPr="00273B5C">
        <w:rPr>
          <w:rFonts w:ascii="Arial" w:hAnsi="Arial" w:cs="Arial"/>
          <w:b/>
          <w:spacing w:val="-4"/>
        </w:rPr>
        <w:t>d</w:t>
      </w:r>
      <w:r w:rsidR="00A15B18" w:rsidRPr="00273B5C">
        <w:rPr>
          <w:rFonts w:ascii="Arial" w:hAnsi="Arial" w:cs="Arial"/>
          <w:b/>
          <w:spacing w:val="-4"/>
        </w:rPr>
        <w:t>oklady o kvalifikaci v prostých kopiích</w:t>
      </w:r>
      <w:r w:rsidR="00A15B18" w:rsidRPr="000047FC">
        <w:rPr>
          <w:rFonts w:ascii="Arial" w:hAnsi="Arial" w:cs="Arial"/>
          <w:spacing w:val="-4"/>
        </w:rPr>
        <w:t xml:space="preserve">. </w:t>
      </w:r>
      <w:r w:rsidR="00695322" w:rsidRPr="00695322">
        <w:rPr>
          <w:rFonts w:ascii="Arial" w:hAnsi="Arial" w:cs="Arial"/>
          <w:spacing w:val="-4"/>
        </w:rPr>
        <w:t>Zadavatel</w:t>
      </w:r>
      <w:r w:rsidR="00695322">
        <w:rPr>
          <w:rFonts w:ascii="Arial" w:hAnsi="Arial" w:cs="Arial"/>
          <w:spacing w:val="-4"/>
        </w:rPr>
        <w:t>é</w:t>
      </w:r>
      <w:r w:rsidR="00695322" w:rsidRPr="00695322">
        <w:rPr>
          <w:rFonts w:ascii="Arial" w:hAnsi="Arial" w:cs="Arial"/>
          <w:spacing w:val="-4"/>
        </w:rPr>
        <w:t xml:space="preserve"> si vyhrazuj</w:t>
      </w:r>
      <w:r w:rsidR="00695322">
        <w:rPr>
          <w:rFonts w:ascii="Arial" w:hAnsi="Arial" w:cs="Arial"/>
          <w:spacing w:val="-4"/>
        </w:rPr>
        <w:t>í</w:t>
      </w:r>
      <w:r w:rsidR="00695322" w:rsidRPr="00695322">
        <w:rPr>
          <w:rFonts w:ascii="Arial" w:hAnsi="Arial" w:cs="Arial"/>
          <w:spacing w:val="-4"/>
        </w:rPr>
        <w:t xml:space="preserve"> právo, před uzavřením smlouvy o dílo, vyzvat vybraného dodavatele k předložení originálů nebo úředně ověřených kopií těchto dokladů.</w:t>
      </w:r>
    </w:p>
    <w:p w14:paraId="1EB0258E" w14:textId="77777777" w:rsidR="000E6D9A" w:rsidRDefault="000E6D9A" w:rsidP="000E6D9A">
      <w:pPr>
        <w:pStyle w:val="2sltext"/>
        <w:numPr>
          <w:ilvl w:val="0"/>
          <w:numId w:val="0"/>
        </w:numPr>
        <w:tabs>
          <w:tab w:val="left" w:pos="708"/>
        </w:tabs>
        <w:spacing w:line="264" w:lineRule="auto"/>
        <w:rPr>
          <w:rFonts w:ascii="Arial" w:hAnsi="Arial" w:cs="Arial"/>
        </w:rPr>
      </w:pPr>
      <w:r>
        <w:rPr>
          <w:rFonts w:ascii="Arial" w:hAnsi="Arial" w:cs="Arial"/>
          <w:spacing w:val="-4"/>
        </w:rPr>
        <w:t>Zadavatel nepřipouští nahrazení dokladů o kvalifikaci čestným prohlášením.</w:t>
      </w:r>
    </w:p>
    <w:p w14:paraId="669D80E4" w14:textId="77777777" w:rsidR="00A15B18" w:rsidRPr="00DF7BF3" w:rsidRDefault="00A15B18" w:rsidP="003D750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F7BF3">
        <w:rPr>
          <w:rFonts w:ascii="Arial" w:hAnsi="Arial" w:cs="Arial"/>
          <w:sz w:val="22"/>
          <w:szCs w:val="22"/>
        </w:rPr>
        <w:t>V případě společné účasti dodavatelů prokazuje základní způsobilost a profesní způsobilost podle § 77 odst. 1</w:t>
      </w:r>
      <w:r w:rsidR="00B67520">
        <w:rPr>
          <w:rFonts w:ascii="Arial" w:hAnsi="Arial" w:cs="Arial"/>
          <w:sz w:val="22"/>
          <w:szCs w:val="22"/>
        </w:rPr>
        <w:t xml:space="preserve"> ZZVZ</w:t>
      </w:r>
      <w:r w:rsidRPr="00DF7BF3">
        <w:rPr>
          <w:rFonts w:ascii="Arial" w:hAnsi="Arial" w:cs="Arial"/>
          <w:sz w:val="22"/>
          <w:szCs w:val="22"/>
        </w:rPr>
        <w:t xml:space="preserve"> každý dodavatel samostatně.</w:t>
      </w:r>
    </w:p>
    <w:p w14:paraId="43668F88" w14:textId="77777777" w:rsidR="00A15B18" w:rsidRPr="00DF7BF3" w:rsidRDefault="00A15B18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V případě, že byla kvalifikace získána v zahraničí, prokazuje se doklady vydanými podle právního</w:t>
      </w:r>
      <w:r w:rsidRPr="00DF7BF3">
        <w:rPr>
          <w:rFonts w:ascii="Arial" w:hAnsi="Arial" w:cs="Arial"/>
        </w:rPr>
        <w:t xml:space="preserve"> řádu země, ve které byla získána, a to v rozsahu požadovaném zadavatel</w:t>
      </w:r>
      <w:r w:rsidR="00537820">
        <w:rPr>
          <w:rFonts w:ascii="Arial" w:hAnsi="Arial" w:cs="Arial"/>
        </w:rPr>
        <w:t>i</w:t>
      </w:r>
      <w:r w:rsidRPr="00DF7BF3">
        <w:rPr>
          <w:rFonts w:ascii="Arial" w:hAnsi="Arial" w:cs="Arial"/>
        </w:rPr>
        <w:t>.</w:t>
      </w:r>
    </w:p>
    <w:p w14:paraId="509D330A" w14:textId="77777777" w:rsidR="00686B3C" w:rsidRDefault="00A15B18" w:rsidP="003D750C">
      <w:pPr>
        <w:pStyle w:val="2sltext"/>
        <w:numPr>
          <w:ilvl w:val="0"/>
          <w:numId w:val="0"/>
        </w:numPr>
        <w:spacing w:before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základní způsobilost podle § 74 </w:t>
      </w:r>
      <w:r w:rsidR="002614DC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</w:t>
      </w:r>
      <w:r w:rsidRPr="000047FC">
        <w:rPr>
          <w:rFonts w:ascii="Arial" w:hAnsi="Arial" w:cs="Arial"/>
          <w:spacing w:val="-6"/>
        </w:rPr>
        <w:t xml:space="preserve">musí </w:t>
      </w:r>
      <w:r w:rsidR="00686B3C" w:rsidRPr="000047FC">
        <w:rPr>
          <w:rFonts w:ascii="Arial" w:hAnsi="Arial" w:cs="Arial"/>
          <w:spacing w:val="-6"/>
        </w:rPr>
        <w:t xml:space="preserve">prokazovat splnění požadovaného kritéria způsobilosti nejpozději </w:t>
      </w:r>
      <w:r w:rsidR="00686B3C" w:rsidRPr="00273B5C">
        <w:rPr>
          <w:rFonts w:ascii="Arial" w:hAnsi="Arial" w:cs="Arial"/>
          <w:b/>
          <w:spacing w:val="-6"/>
        </w:rPr>
        <w:t>v době 3 měsíců</w:t>
      </w:r>
      <w:r w:rsidR="00686B3C" w:rsidRPr="00273B5C">
        <w:rPr>
          <w:rFonts w:ascii="Arial" w:hAnsi="Arial" w:cs="Arial"/>
          <w:b/>
        </w:rPr>
        <w:t xml:space="preserve"> přede dnem zahájení zadávacího řízení</w:t>
      </w:r>
      <w:r w:rsidR="00686B3C" w:rsidRPr="00686B3C">
        <w:rPr>
          <w:rFonts w:ascii="Arial" w:hAnsi="Arial" w:cs="Arial"/>
        </w:rPr>
        <w:t>.</w:t>
      </w:r>
    </w:p>
    <w:p w14:paraId="39BBF048" w14:textId="77777777" w:rsidR="00A15B18" w:rsidRPr="00DF7BF3" w:rsidRDefault="00A15B18" w:rsidP="003D750C">
      <w:pPr>
        <w:pStyle w:val="2sltext"/>
        <w:numPr>
          <w:ilvl w:val="0"/>
          <w:numId w:val="0"/>
        </w:numPr>
        <w:spacing w:before="0" w:after="120" w:line="264" w:lineRule="auto"/>
        <w:rPr>
          <w:rFonts w:ascii="Arial" w:hAnsi="Arial" w:cs="Arial"/>
        </w:rPr>
      </w:pPr>
      <w:r w:rsidRPr="00DE19C4">
        <w:rPr>
          <w:rFonts w:ascii="Arial" w:hAnsi="Arial" w:cs="Arial"/>
          <w:spacing w:val="-4"/>
        </w:rPr>
        <w:t>Dodavatel může</w:t>
      </w:r>
      <w:r w:rsidR="008B1384" w:rsidRPr="00DE19C4">
        <w:rPr>
          <w:rFonts w:ascii="Arial" w:hAnsi="Arial" w:cs="Arial"/>
          <w:spacing w:val="-4"/>
        </w:rPr>
        <w:t xml:space="preserve"> </w:t>
      </w:r>
      <w:r w:rsidRPr="00DE19C4">
        <w:rPr>
          <w:rFonts w:ascii="Arial" w:hAnsi="Arial" w:cs="Arial"/>
          <w:spacing w:val="-4"/>
        </w:rPr>
        <w:t>prokázat určitou část technické kvalifikace nebo profesní způsobilosti, s výjimkou</w:t>
      </w:r>
      <w:r w:rsidRPr="00DF7BF3">
        <w:rPr>
          <w:rFonts w:ascii="Arial" w:hAnsi="Arial" w:cs="Arial"/>
        </w:rPr>
        <w:t xml:space="preserve"> </w:t>
      </w:r>
      <w:r w:rsidRPr="003D750C">
        <w:rPr>
          <w:rFonts w:ascii="Arial" w:hAnsi="Arial" w:cs="Arial"/>
          <w:spacing w:val="-4"/>
        </w:rPr>
        <w:t xml:space="preserve">kritéria podle § 77 odst. 1 </w:t>
      </w:r>
      <w:r w:rsidR="00B67520">
        <w:rPr>
          <w:rFonts w:ascii="Arial" w:hAnsi="Arial" w:cs="Arial"/>
          <w:spacing w:val="-4"/>
        </w:rPr>
        <w:t>ZZVZ</w:t>
      </w:r>
      <w:r w:rsidRPr="003D750C">
        <w:rPr>
          <w:rFonts w:ascii="Arial" w:hAnsi="Arial" w:cs="Arial"/>
          <w:spacing w:val="-4"/>
        </w:rPr>
        <w:t>, požadované zadavatel</w:t>
      </w:r>
      <w:r w:rsidR="00537820">
        <w:rPr>
          <w:rFonts w:ascii="Arial" w:hAnsi="Arial" w:cs="Arial"/>
          <w:spacing w:val="-4"/>
        </w:rPr>
        <w:t>i</w:t>
      </w:r>
      <w:r w:rsidRPr="003D750C">
        <w:rPr>
          <w:rFonts w:ascii="Arial" w:hAnsi="Arial" w:cs="Arial"/>
          <w:spacing w:val="-4"/>
        </w:rPr>
        <w:t xml:space="preserve"> prostřednictvím jiných osob.</w:t>
      </w:r>
      <w:r w:rsidR="003D750C" w:rsidRPr="003D750C">
        <w:rPr>
          <w:rFonts w:ascii="Arial" w:hAnsi="Arial" w:cs="Arial"/>
          <w:spacing w:val="-4"/>
        </w:rPr>
        <w:t xml:space="preserve"> </w:t>
      </w:r>
      <w:r w:rsidRPr="003D750C">
        <w:rPr>
          <w:rFonts w:ascii="Arial" w:hAnsi="Arial" w:cs="Arial"/>
          <w:spacing w:val="-4"/>
        </w:rPr>
        <w:t>Dodavatel</w:t>
      </w:r>
      <w:r w:rsidRPr="00DF7BF3">
        <w:rPr>
          <w:rFonts w:ascii="Arial" w:hAnsi="Arial" w:cs="Arial"/>
        </w:rPr>
        <w:t xml:space="preserve"> je v takovém případě povinen zadavatel</w:t>
      </w:r>
      <w:r w:rsidR="00537820">
        <w:rPr>
          <w:rFonts w:ascii="Arial" w:hAnsi="Arial" w:cs="Arial"/>
        </w:rPr>
        <w:t>ům</w:t>
      </w:r>
      <w:r w:rsidRPr="00DF7BF3">
        <w:rPr>
          <w:rFonts w:ascii="Arial" w:hAnsi="Arial" w:cs="Arial"/>
        </w:rPr>
        <w:t xml:space="preserve">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79FDD857" w14:textId="77777777" w:rsidR="00A15B18" w:rsidRPr="00DF7BF3" w:rsidRDefault="00A15B18" w:rsidP="000E6D9A">
      <w:pPr>
        <w:pStyle w:val="2sltext"/>
        <w:numPr>
          <w:ilvl w:val="0"/>
          <w:numId w:val="11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splnění profesní způsobilosti podle § 77 odst. 1 </w:t>
      </w:r>
      <w:r w:rsidR="00B6752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osobou,</w:t>
      </w:r>
    </w:p>
    <w:p w14:paraId="1A6167CF" w14:textId="77777777" w:rsidR="00A15B18" w:rsidRPr="00DF7BF3" w:rsidRDefault="00A15B18" w:rsidP="000E6D9A">
      <w:pPr>
        <w:pStyle w:val="2sltext"/>
        <w:numPr>
          <w:ilvl w:val="0"/>
          <w:numId w:val="11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osoby,</w:t>
      </w:r>
    </w:p>
    <w:p w14:paraId="25D840C0" w14:textId="77777777" w:rsidR="00A15B18" w:rsidRPr="00DF7BF3" w:rsidRDefault="00A15B18" w:rsidP="000E6D9A">
      <w:pPr>
        <w:pStyle w:val="2sltext"/>
        <w:numPr>
          <w:ilvl w:val="0"/>
          <w:numId w:val="11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o splnění základní způsobilosti podle § 74 </w:t>
      </w:r>
      <w:r w:rsidR="00B6752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 a</w:t>
      </w:r>
    </w:p>
    <w:p w14:paraId="7438C357" w14:textId="77777777" w:rsidR="00A15B18" w:rsidRDefault="00695322" w:rsidP="000E6D9A">
      <w:pPr>
        <w:pStyle w:val="2sltext"/>
        <w:numPr>
          <w:ilvl w:val="0"/>
          <w:numId w:val="11"/>
        </w:numPr>
        <w:spacing w:before="0" w:after="0" w:line="264" w:lineRule="auto"/>
        <w:rPr>
          <w:rFonts w:ascii="Arial" w:hAnsi="Arial" w:cs="Arial"/>
        </w:rPr>
      </w:pPr>
      <w:r>
        <w:rPr>
          <w:rFonts w:ascii="Arial" w:hAnsi="Arial" w:cs="Arial"/>
          <w:spacing w:val="-6"/>
        </w:rPr>
        <w:t xml:space="preserve">smlouvu nebo jinou osobou podepsané potvrzení o její existenci, jejímž obsahem je závazek jiné osoby </w:t>
      </w:r>
      <w:r w:rsidRPr="00566876">
        <w:rPr>
          <w:rFonts w:ascii="Arial" w:hAnsi="Arial" w:cs="Arial"/>
          <w:spacing w:val="-6"/>
        </w:rPr>
        <w:t xml:space="preserve">k poskytnutí plnění určeného k plnění veř. </w:t>
      </w:r>
      <w:proofErr w:type="gramStart"/>
      <w:r w:rsidRPr="00566876">
        <w:rPr>
          <w:rFonts w:ascii="Arial" w:hAnsi="Arial" w:cs="Arial"/>
          <w:spacing w:val="-6"/>
        </w:rPr>
        <w:t>zakázky</w:t>
      </w:r>
      <w:proofErr w:type="gramEnd"/>
      <w:r w:rsidRPr="00566876">
        <w:rPr>
          <w:rFonts w:ascii="Arial" w:hAnsi="Arial" w:cs="Arial"/>
          <w:spacing w:val="-6"/>
        </w:rPr>
        <w:t xml:space="preserve"> nebo k poskytnutí</w:t>
      </w:r>
      <w:r w:rsidRPr="00DF7BF3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-2"/>
        </w:rPr>
        <w:t>věcí nebo práv, s nimiž bude dodavatel oprávněn disponovat v rámci plnění veřejné zakázky</w:t>
      </w:r>
      <w:r w:rsidRPr="00DF7BF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6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14:paraId="40AAC649" w14:textId="77777777" w:rsidR="00CD3E52" w:rsidRDefault="00CD3E52" w:rsidP="00CD3E5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7285A4B9" w14:textId="77777777" w:rsidR="00CD3E52" w:rsidRPr="00D9738F" w:rsidRDefault="00CD3E52" w:rsidP="00CD3E5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</w:t>
      </w:r>
      <w:r w:rsidR="00617514">
        <w:rPr>
          <w:rFonts w:cs="Arial"/>
          <w:szCs w:val="22"/>
        </w:rPr>
        <w:t>é</w:t>
      </w:r>
      <w:r w:rsidRPr="00D9738F">
        <w:rPr>
          <w:rFonts w:cs="Arial"/>
          <w:szCs w:val="22"/>
        </w:rPr>
        <w:t xml:space="preserve"> požaduj</w:t>
      </w:r>
      <w:r w:rsidR="00617514">
        <w:rPr>
          <w:rFonts w:cs="Arial"/>
          <w:szCs w:val="22"/>
        </w:rPr>
        <w:t>í</w:t>
      </w:r>
      <w:r w:rsidRPr="00D9738F">
        <w:rPr>
          <w:rFonts w:cs="Arial"/>
          <w:szCs w:val="22"/>
        </w:rPr>
        <w:t>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0C0D54FB" w14:textId="77777777" w:rsidR="008B1384" w:rsidRDefault="008B1384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7681D9C0" w14:textId="77777777" w:rsidR="008B1384" w:rsidRDefault="00FB6B5E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 vyloučení pochybností o prokazování kvalifikace prostřednictvím jiných osob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</w:t>
      </w:r>
      <w:r w:rsidRPr="00566876">
        <w:rPr>
          <w:rFonts w:ascii="Arial" w:hAnsi="Arial" w:cs="Arial"/>
          <w:spacing w:val="2"/>
        </w:rPr>
        <w:t xml:space="preserve">§ 83 </w:t>
      </w:r>
      <w:r w:rsidR="00B67520">
        <w:rPr>
          <w:rFonts w:ascii="Arial" w:hAnsi="Arial" w:cs="Arial"/>
          <w:spacing w:val="2"/>
        </w:rPr>
        <w:t>ZZVZ</w:t>
      </w:r>
      <w:r w:rsidRPr="00566876">
        <w:rPr>
          <w:rFonts w:ascii="Arial" w:hAnsi="Arial" w:cs="Arial"/>
          <w:spacing w:val="2"/>
        </w:rPr>
        <w:t xml:space="preserve"> doporučuj</w:t>
      </w:r>
      <w:r w:rsidR="005A7E89">
        <w:rPr>
          <w:rFonts w:ascii="Arial" w:hAnsi="Arial" w:cs="Arial"/>
          <w:spacing w:val="2"/>
        </w:rPr>
        <w:t>í</w:t>
      </w:r>
      <w:r w:rsidRPr="00566876">
        <w:rPr>
          <w:rFonts w:ascii="Arial" w:hAnsi="Arial" w:cs="Arial"/>
          <w:spacing w:val="2"/>
        </w:rPr>
        <w:t xml:space="preserve"> zadavatel</w:t>
      </w:r>
      <w:r w:rsidR="005A7E89">
        <w:rPr>
          <w:rFonts w:ascii="Arial" w:hAnsi="Arial" w:cs="Arial"/>
          <w:spacing w:val="2"/>
        </w:rPr>
        <w:t>é</w:t>
      </w:r>
      <w:r w:rsidRPr="00566876">
        <w:rPr>
          <w:rFonts w:ascii="Arial" w:hAnsi="Arial" w:cs="Arial"/>
          <w:spacing w:val="2"/>
        </w:rPr>
        <w:t>, v</w:t>
      </w:r>
      <w:r w:rsidR="008B1384" w:rsidRPr="00566876">
        <w:rPr>
          <w:rFonts w:ascii="Arial" w:hAnsi="Arial" w:cs="Arial"/>
          <w:spacing w:val="2"/>
        </w:rPr>
        <w:t> případě předkládání dokladů o kvalifikaci vysta</w:t>
      </w:r>
      <w:r w:rsidR="00566876" w:rsidRPr="00566876">
        <w:rPr>
          <w:rFonts w:ascii="Arial" w:hAnsi="Arial" w:cs="Arial"/>
          <w:spacing w:val="2"/>
        </w:rPr>
        <w:t>vených</w:t>
      </w:r>
      <w:r w:rsidR="00566876">
        <w:rPr>
          <w:rFonts w:ascii="Arial" w:hAnsi="Arial" w:cs="Arial"/>
        </w:rPr>
        <w:t xml:space="preserve"> pro fyzickou osobu, která</w:t>
      </w:r>
      <w:r w:rsidR="008B1384">
        <w:rPr>
          <w:rFonts w:ascii="Arial" w:hAnsi="Arial" w:cs="Arial"/>
        </w:rPr>
        <w:t xml:space="preserve"> je v pracovněprávním vztahu k</w:t>
      </w:r>
      <w:r w:rsidR="00566876">
        <w:rPr>
          <w:rFonts w:ascii="Arial" w:hAnsi="Arial" w:cs="Arial"/>
        </w:rPr>
        <w:t> </w:t>
      </w:r>
      <w:r w:rsidR="008B1384">
        <w:rPr>
          <w:rFonts w:ascii="Arial" w:hAnsi="Arial" w:cs="Arial"/>
        </w:rPr>
        <w:t>dodavateli</w:t>
      </w:r>
      <w:r w:rsidR="00566876">
        <w:rPr>
          <w:rFonts w:ascii="Arial" w:hAnsi="Arial" w:cs="Arial"/>
        </w:rPr>
        <w:t>,</w:t>
      </w:r>
      <w:r w:rsidR="008B1384">
        <w:rPr>
          <w:rFonts w:ascii="Arial" w:hAnsi="Arial" w:cs="Arial"/>
        </w:rPr>
        <w:t xml:space="preserve"> a tuto skutečnost nelze </w:t>
      </w:r>
      <w:r w:rsidR="008B1384" w:rsidRPr="004C1CE8">
        <w:rPr>
          <w:rFonts w:ascii="Arial" w:hAnsi="Arial" w:cs="Arial"/>
          <w:spacing w:val="-4"/>
        </w:rPr>
        <w:t>odvodit z obsahu dalších dokumentů, připojit informaci stvrzující pracovněprávní vztah mezi fyzickou</w:t>
      </w:r>
      <w:r w:rsidR="008B1384">
        <w:rPr>
          <w:rFonts w:ascii="Arial" w:hAnsi="Arial" w:cs="Arial"/>
        </w:rPr>
        <w:t xml:space="preserve"> </w:t>
      </w:r>
      <w:r w:rsidR="00566876">
        <w:rPr>
          <w:rFonts w:ascii="Arial" w:hAnsi="Arial" w:cs="Arial"/>
        </w:rPr>
        <w:t>o</w:t>
      </w:r>
      <w:r w:rsidR="008B1384">
        <w:rPr>
          <w:rFonts w:ascii="Arial" w:hAnsi="Arial" w:cs="Arial"/>
        </w:rPr>
        <w:t>sobou a dodavatelem</w:t>
      </w:r>
      <w:r>
        <w:rPr>
          <w:rFonts w:ascii="Arial" w:hAnsi="Arial" w:cs="Arial"/>
        </w:rPr>
        <w:t>.</w:t>
      </w:r>
    </w:p>
    <w:p w14:paraId="6E8BA045" w14:textId="77777777" w:rsidR="008B1384" w:rsidRDefault="008B1384" w:rsidP="008B1384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14:paraId="7D906B47" w14:textId="77777777" w:rsidR="0003652B" w:rsidRPr="009550B1" w:rsidRDefault="0003652B" w:rsidP="0003652B">
      <w:pPr>
        <w:pStyle w:val="Nadpis1"/>
      </w:pPr>
      <w:bookmarkStart w:id="12" w:name="_Toc468796038"/>
      <w:bookmarkStart w:id="13" w:name="_Toc464039189"/>
      <w:r w:rsidRPr="00850C10">
        <w:t xml:space="preserve">Dostupnost </w:t>
      </w:r>
      <w:bookmarkEnd w:id="12"/>
      <w:bookmarkEnd w:id="13"/>
      <w:r w:rsidR="00D8008C">
        <w:t>zadávací dokumentace</w:t>
      </w:r>
    </w:p>
    <w:p w14:paraId="28707882" w14:textId="77777777" w:rsidR="0003652B" w:rsidRPr="008630E7" w:rsidRDefault="0003652B" w:rsidP="009B127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630E7">
        <w:rPr>
          <w:rFonts w:ascii="Arial" w:hAnsi="Arial" w:cs="Arial"/>
          <w:sz w:val="22"/>
          <w:szCs w:val="22"/>
        </w:rPr>
        <w:t>Zadavatel</w:t>
      </w:r>
      <w:r w:rsidR="003354C3">
        <w:rPr>
          <w:rFonts w:ascii="Arial" w:hAnsi="Arial" w:cs="Arial"/>
          <w:sz w:val="22"/>
          <w:szCs w:val="22"/>
        </w:rPr>
        <w:t>é</w:t>
      </w:r>
      <w:r w:rsidRPr="008630E7">
        <w:rPr>
          <w:rFonts w:ascii="Arial" w:hAnsi="Arial" w:cs="Arial"/>
          <w:sz w:val="22"/>
          <w:szCs w:val="22"/>
        </w:rPr>
        <w:t xml:space="preserve"> dle </w:t>
      </w:r>
      <w:proofErr w:type="spellStart"/>
      <w:r w:rsidRPr="008630E7">
        <w:rPr>
          <w:rFonts w:ascii="Arial" w:hAnsi="Arial" w:cs="Arial"/>
          <w:sz w:val="22"/>
          <w:szCs w:val="22"/>
        </w:rPr>
        <w:t>ust</w:t>
      </w:r>
      <w:proofErr w:type="spellEnd"/>
      <w:r w:rsidRPr="008630E7">
        <w:rPr>
          <w:rFonts w:ascii="Arial" w:hAnsi="Arial" w:cs="Arial"/>
          <w:sz w:val="22"/>
          <w:szCs w:val="22"/>
        </w:rPr>
        <w:t xml:space="preserve">. § 96 odst. 1 </w:t>
      </w:r>
      <w:r w:rsidR="00B67520">
        <w:rPr>
          <w:rFonts w:ascii="Arial" w:hAnsi="Arial" w:cs="Arial"/>
          <w:sz w:val="22"/>
          <w:szCs w:val="22"/>
        </w:rPr>
        <w:t>ZZVZ</w:t>
      </w:r>
      <w:r w:rsidRPr="008630E7">
        <w:rPr>
          <w:rFonts w:ascii="Arial" w:hAnsi="Arial" w:cs="Arial"/>
          <w:sz w:val="22"/>
          <w:szCs w:val="22"/>
        </w:rPr>
        <w:t xml:space="preserve"> uveřejní </w:t>
      </w:r>
      <w:r w:rsidR="007D417D" w:rsidRPr="008630E7">
        <w:rPr>
          <w:rFonts w:ascii="Arial" w:hAnsi="Arial" w:cs="Arial"/>
          <w:sz w:val="22"/>
          <w:szCs w:val="22"/>
        </w:rPr>
        <w:t>zadávací dokumentaci</w:t>
      </w:r>
      <w:r w:rsidRPr="008630E7">
        <w:rPr>
          <w:rFonts w:ascii="Arial" w:hAnsi="Arial" w:cs="Arial"/>
          <w:sz w:val="22"/>
          <w:szCs w:val="22"/>
        </w:rPr>
        <w:t xml:space="preserve"> na profilu</w:t>
      </w:r>
      <w:r w:rsidR="003354C3">
        <w:rPr>
          <w:rFonts w:ascii="Arial" w:hAnsi="Arial" w:cs="Arial"/>
          <w:sz w:val="22"/>
          <w:szCs w:val="22"/>
        </w:rPr>
        <w:t xml:space="preserve"> zadavatele č. 1</w:t>
      </w:r>
      <w:r w:rsidR="004B5182" w:rsidRPr="008630E7">
        <w:rPr>
          <w:rFonts w:ascii="Arial" w:hAnsi="Arial" w:cs="Arial"/>
          <w:spacing w:val="-2"/>
          <w:sz w:val="22"/>
          <w:szCs w:val="22"/>
        </w:rPr>
        <w:t>.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Dodavatel</w:t>
      </w:r>
      <w:r w:rsidR="00E221E9">
        <w:rPr>
          <w:rFonts w:ascii="Arial" w:hAnsi="Arial" w:cs="Arial"/>
          <w:spacing w:val="-2"/>
          <w:sz w:val="22"/>
          <w:szCs w:val="22"/>
        </w:rPr>
        <w:t>i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je umožněn neomezený</w:t>
      </w:r>
      <w:r w:rsidRPr="008630E7">
        <w:rPr>
          <w:rFonts w:ascii="Arial" w:hAnsi="Arial" w:cs="Arial"/>
          <w:sz w:val="22"/>
          <w:szCs w:val="22"/>
        </w:rPr>
        <w:t xml:space="preserve"> a přímý dálkový přístup k</w:t>
      </w:r>
      <w:r w:rsidR="00666E9B">
        <w:rPr>
          <w:rFonts w:ascii="Arial" w:hAnsi="Arial" w:cs="Arial"/>
          <w:sz w:val="22"/>
          <w:szCs w:val="22"/>
        </w:rPr>
        <w:t xml:space="preserve"> zadávací dokumentaci </w:t>
      </w:r>
      <w:r w:rsidRPr="008630E7">
        <w:rPr>
          <w:rFonts w:ascii="Arial" w:hAnsi="Arial" w:cs="Arial"/>
          <w:sz w:val="22"/>
          <w:szCs w:val="22"/>
        </w:rPr>
        <w:t>n</w:t>
      </w:r>
      <w:r w:rsidR="004B5182" w:rsidRPr="008630E7">
        <w:rPr>
          <w:rFonts w:ascii="Arial" w:hAnsi="Arial" w:cs="Arial"/>
          <w:sz w:val="22"/>
          <w:szCs w:val="22"/>
        </w:rPr>
        <w:t>a profilu zadavatele</w:t>
      </w:r>
      <w:r w:rsidR="00B67520">
        <w:rPr>
          <w:rFonts w:ascii="Arial" w:hAnsi="Arial" w:cs="Arial"/>
          <w:sz w:val="22"/>
          <w:szCs w:val="22"/>
        </w:rPr>
        <w:t xml:space="preserve"> č. 1</w:t>
      </w:r>
      <w:r w:rsidRPr="008630E7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8630E7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Pr="008630E7">
        <w:rPr>
          <w:rFonts w:ascii="Arial" w:hAnsi="Arial" w:cs="Arial"/>
          <w:b/>
          <w:sz w:val="22"/>
          <w:szCs w:val="22"/>
        </w:rPr>
        <w:t xml:space="preserve"> </w:t>
      </w:r>
    </w:p>
    <w:p w14:paraId="7DCBD47C" w14:textId="77777777" w:rsidR="0003652B" w:rsidRDefault="0003652B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Úhrada za </w:t>
      </w:r>
      <w:r w:rsidR="004B5182">
        <w:rPr>
          <w:rFonts w:ascii="Arial" w:hAnsi="Arial" w:cs="Arial"/>
          <w:sz w:val="22"/>
          <w:szCs w:val="22"/>
        </w:rPr>
        <w:t xml:space="preserve">zadávací </w:t>
      </w:r>
      <w:r w:rsidR="00175F7F">
        <w:rPr>
          <w:rFonts w:ascii="Arial" w:hAnsi="Arial" w:cs="Arial"/>
          <w:sz w:val="22"/>
          <w:szCs w:val="22"/>
        </w:rPr>
        <w:t>dokumentaci</w:t>
      </w:r>
      <w:r w:rsidR="004255A9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>není zadavatel</w:t>
      </w:r>
      <w:r w:rsidR="00537820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58825305" w14:textId="77777777" w:rsidR="00B45789" w:rsidRPr="00B45789" w:rsidRDefault="00B45789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12"/>
          <w:szCs w:val="12"/>
        </w:rPr>
      </w:pPr>
    </w:p>
    <w:p w14:paraId="136E903D" w14:textId="427D35B6" w:rsidR="0003652B" w:rsidRPr="004255A9" w:rsidRDefault="004D1D5D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Zadávací </w:t>
      </w:r>
      <w:r w:rsidR="00175F7F">
        <w:rPr>
          <w:rFonts w:ascii="Arial" w:hAnsi="Arial" w:cs="Arial"/>
          <w:b/>
          <w:sz w:val="22"/>
          <w:szCs w:val="22"/>
        </w:rPr>
        <w:t>dokumentaci</w:t>
      </w:r>
      <w:r w:rsidR="0003652B" w:rsidRPr="004255A9">
        <w:rPr>
          <w:rFonts w:ascii="Arial" w:hAnsi="Arial" w:cs="Arial"/>
          <w:b/>
          <w:sz w:val="22"/>
          <w:szCs w:val="22"/>
        </w:rPr>
        <w:t xml:space="preserve"> na profilu zadavatele </w:t>
      </w:r>
      <w:r w:rsidR="00A02FD9">
        <w:rPr>
          <w:rFonts w:ascii="Arial" w:hAnsi="Arial" w:cs="Arial"/>
          <w:b/>
          <w:sz w:val="22"/>
          <w:szCs w:val="22"/>
        </w:rPr>
        <w:t xml:space="preserve">č. 1 </w:t>
      </w:r>
      <w:r w:rsidR="0003652B" w:rsidRPr="004255A9">
        <w:rPr>
          <w:rFonts w:ascii="Arial" w:hAnsi="Arial" w:cs="Arial"/>
          <w:b/>
          <w:sz w:val="22"/>
          <w:szCs w:val="22"/>
        </w:rPr>
        <w:t>tvoří:</w:t>
      </w:r>
    </w:p>
    <w:p w14:paraId="13A0222B" w14:textId="77777777" w:rsidR="0003652B" w:rsidRPr="004255A9" w:rsidRDefault="00344858" w:rsidP="000E6D9A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75F7F">
        <w:rPr>
          <w:rFonts w:ascii="Arial" w:hAnsi="Arial" w:cs="Arial"/>
          <w:sz w:val="22"/>
          <w:szCs w:val="22"/>
        </w:rPr>
        <w:t>adávací podmínky</w:t>
      </w:r>
      <w:r w:rsidR="0003652B" w:rsidRPr="004255A9">
        <w:rPr>
          <w:rFonts w:ascii="Arial" w:hAnsi="Arial" w:cs="Arial"/>
          <w:sz w:val="22"/>
          <w:szCs w:val="22"/>
        </w:rPr>
        <w:t xml:space="preserve"> včetně požad</w:t>
      </w:r>
      <w:r w:rsidR="00175F7F">
        <w:rPr>
          <w:rFonts w:ascii="Arial" w:hAnsi="Arial" w:cs="Arial"/>
          <w:sz w:val="22"/>
          <w:szCs w:val="22"/>
        </w:rPr>
        <w:t xml:space="preserve">avků a technických podmínek </w:t>
      </w:r>
      <w:r w:rsidR="004255A9" w:rsidRPr="004255A9">
        <w:rPr>
          <w:rFonts w:ascii="Arial" w:hAnsi="Arial" w:cs="Arial"/>
          <w:sz w:val="22"/>
          <w:szCs w:val="22"/>
        </w:rPr>
        <w:t xml:space="preserve">pro </w:t>
      </w:r>
      <w:r w:rsidR="0003652B" w:rsidRPr="004255A9">
        <w:rPr>
          <w:rFonts w:ascii="Arial" w:hAnsi="Arial" w:cs="Arial"/>
          <w:sz w:val="22"/>
          <w:szCs w:val="22"/>
        </w:rPr>
        <w:t>zpracování nabídky</w:t>
      </w:r>
    </w:p>
    <w:p w14:paraId="014B9355" w14:textId="77777777" w:rsidR="0003652B" w:rsidRPr="00D32180" w:rsidRDefault="00344858" w:rsidP="000E6D9A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3652B" w:rsidRPr="00D32180">
        <w:rPr>
          <w:rFonts w:ascii="Arial" w:hAnsi="Arial" w:cs="Arial"/>
          <w:sz w:val="22"/>
          <w:szCs w:val="22"/>
        </w:rPr>
        <w:t>zory dokumentů k</w:t>
      </w:r>
      <w:r w:rsidR="002A4ADE">
        <w:rPr>
          <w:rFonts w:ascii="Arial" w:hAnsi="Arial" w:cs="Arial"/>
          <w:sz w:val="22"/>
          <w:szCs w:val="22"/>
        </w:rPr>
        <w:t> </w:t>
      </w:r>
      <w:r w:rsidR="0003652B" w:rsidRPr="00D32180">
        <w:rPr>
          <w:rFonts w:ascii="Arial" w:hAnsi="Arial" w:cs="Arial"/>
          <w:sz w:val="22"/>
          <w:szCs w:val="22"/>
        </w:rPr>
        <w:t>předložení</w:t>
      </w:r>
    </w:p>
    <w:p w14:paraId="4B5FD0D6" w14:textId="77777777" w:rsidR="00611A98" w:rsidRDefault="00344858" w:rsidP="000E6D9A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3652B" w:rsidRPr="00D32180">
        <w:rPr>
          <w:rFonts w:ascii="Arial" w:hAnsi="Arial" w:cs="Arial"/>
          <w:sz w:val="22"/>
          <w:szCs w:val="22"/>
        </w:rPr>
        <w:t>ávrh</w:t>
      </w:r>
      <w:r w:rsidR="00A02FD9">
        <w:rPr>
          <w:rFonts w:ascii="Arial" w:hAnsi="Arial" w:cs="Arial"/>
          <w:sz w:val="22"/>
          <w:szCs w:val="22"/>
        </w:rPr>
        <w:t>y</w:t>
      </w:r>
      <w:r w:rsidR="0003652B" w:rsidRPr="00D32180">
        <w:rPr>
          <w:rFonts w:ascii="Arial" w:hAnsi="Arial" w:cs="Arial"/>
          <w:sz w:val="22"/>
          <w:szCs w:val="22"/>
        </w:rPr>
        <w:t xml:space="preserve"> smluv o dílo</w:t>
      </w:r>
      <w:r w:rsidR="00A02FD9">
        <w:rPr>
          <w:rFonts w:ascii="Arial" w:hAnsi="Arial" w:cs="Arial"/>
          <w:sz w:val="22"/>
          <w:szCs w:val="22"/>
        </w:rPr>
        <w:t xml:space="preserve"> pro oba zadavatele</w:t>
      </w:r>
    </w:p>
    <w:p w14:paraId="35DB7AFC" w14:textId="77777777" w:rsidR="00EC6BA9" w:rsidRDefault="00EC6BA9" w:rsidP="000E6D9A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</w:p>
    <w:p w14:paraId="4009E14D" w14:textId="53DA2CEC" w:rsidR="003354C3" w:rsidRPr="0065032F" w:rsidRDefault="003354C3" w:rsidP="000E6D9A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P</w:t>
      </w:r>
      <w:r w:rsidRPr="0065032F">
        <w:rPr>
          <w:rFonts w:ascii="Arial" w:hAnsi="Arial" w:cs="Arial"/>
          <w:spacing w:val="-6"/>
          <w:sz w:val="22"/>
          <w:szCs w:val="22"/>
        </w:rPr>
        <w:t xml:space="preserve">rojektová dokumentace </w:t>
      </w:r>
      <w:r w:rsidR="00F46E2A" w:rsidRPr="001E2C29">
        <w:rPr>
          <w:rFonts w:ascii="Arial" w:hAnsi="Arial" w:cs="Arial"/>
          <w:sz w:val="22"/>
          <w:szCs w:val="22"/>
        </w:rPr>
        <w:t>„</w:t>
      </w:r>
      <w:r w:rsidR="00F46E2A" w:rsidRPr="00BE0E4A">
        <w:rPr>
          <w:rFonts w:ascii="Arial" w:hAnsi="Arial" w:cs="Arial"/>
          <w:b/>
          <w:sz w:val="22"/>
          <w:szCs w:val="22"/>
        </w:rPr>
        <w:t>III/40618 Telč, ul. Radkovská, PD</w:t>
      </w:r>
      <w:r w:rsidR="00F46E2A" w:rsidRPr="001E2C29">
        <w:rPr>
          <w:rFonts w:ascii="Arial" w:hAnsi="Arial" w:cs="Arial"/>
          <w:sz w:val="22"/>
          <w:szCs w:val="22"/>
        </w:rPr>
        <w:t>“ vypracované ve stupni</w:t>
      </w:r>
      <w:r w:rsidR="00F46E2A">
        <w:rPr>
          <w:rFonts w:ascii="Arial" w:hAnsi="Arial" w:cs="Arial"/>
          <w:sz w:val="22"/>
          <w:szCs w:val="22"/>
        </w:rPr>
        <w:t xml:space="preserve"> PDPS firmou</w:t>
      </w:r>
      <w:r w:rsidR="00F46E2A" w:rsidRPr="001E2C29">
        <w:rPr>
          <w:rFonts w:ascii="Arial" w:hAnsi="Arial" w:cs="Arial"/>
          <w:sz w:val="22"/>
          <w:szCs w:val="22"/>
        </w:rPr>
        <w:t xml:space="preserve"> </w:t>
      </w:r>
      <w:r w:rsidR="00F46E2A" w:rsidRPr="00BE0E4A">
        <w:rPr>
          <w:rFonts w:ascii="Arial" w:hAnsi="Arial" w:cs="Arial"/>
          <w:sz w:val="22"/>
          <w:szCs w:val="22"/>
        </w:rPr>
        <w:t>DOPRAPLAN s.r.o., Přemyslovců 462/6, 709 00 Ostrava v říjnu 2022</w:t>
      </w:r>
      <w:r w:rsidRPr="0065032F">
        <w:rPr>
          <w:rFonts w:ascii="Arial" w:hAnsi="Arial" w:cs="Arial"/>
          <w:spacing w:val="-4"/>
          <w:sz w:val="22"/>
          <w:szCs w:val="22"/>
        </w:rPr>
        <w:t xml:space="preserve"> vč. soupisu prací v digitální podobě</w:t>
      </w:r>
      <w:r w:rsidR="006F1D22">
        <w:rPr>
          <w:rFonts w:ascii="Arial" w:hAnsi="Arial" w:cs="Arial"/>
          <w:spacing w:val="-4"/>
          <w:sz w:val="22"/>
          <w:szCs w:val="22"/>
        </w:rPr>
        <w:t xml:space="preserve"> pro oba zadavatele</w:t>
      </w:r>
    </w:p>
    <w:p w14:paraId="561512F3" w14:textId="10AD71C5" w:rsidR="00154B2D" w:rsidRDefault="003354C3" w:rsidP="0067291D">
      <w:pPr>
        <w:pStyle w:val="Odstavecseseznamem"/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65032F">
        <w:rPr>
          <w:rFonts w:ascii="Arial" w:hAnsi="Arial" w:cs="Arial"/>
          <w:sz w:val="22"/>
          <w:szCs w:val="22"/>
        </w:rPr>
        <w:t xml:space="preserve">rojektová dokumentace </w:t>
      </w:r>
      <w:r w:rsidRPr="0065032F">
        <w:rPr>
          <w:rFonts w:ascii="Arial" w:hAnsi="Arial" w:cs="Arial"/>
          <w:b/>
          <w:sz w:val="22"/>
          <w:szCs w:val="22"/>
        </w:rPr>
        <w:t>„</w:t>
      </w:r>
      <w:r w:rsidR="00F46E2A" w:rsidRPr="00BE0E4A">
        <w:rPr>
          <w:rFonts w:ascii="Arial" w:hAnsi="Arial" w:cs="Arial"/>
          <w:b/>
          <w:sz w:val="22"/>
          <w:szCs w:val="22"/>
        </w:rPr>
        <w:t>III/40618 Telč, ul. Radkovská, PD</w:t>
      </w:r>
      <w:r w:rsidRPr="0065032F">
        <w:rPr>
          <w:rFonts w:ascii="Arial" w:hAnsi="Arial" w:cs="Arial"/>
          <w:b/>
          <w:sz w:val="22"/>
          <w:szCs w:val="22"/>
        </w:rPr>
        <w:t>“</w:t>
      </w:r>
      <w:r w:rsidRPr="0065032F">
        <w:rPr>
          <w:rFonts w:ascii="Arial" w:hAnsi="Arial" w:cs="Arial"/>
          <w:sz w:val="22"/>
          <w:szCs w:val="22"/>
        </w:rPr>
        <w:t xml:space="preserve"> vypracovaná ve stupni </w:t>
      </w:r>
      <w:r w:rsidR="00F46E2A">
        <w:rPr>
          <w:rFonts w:ascii="Arial" w:hAnsi="Arial" w:cs="Arial"/>
          <w:sz w:val="22"/>
          <w:szCs w:val="22"/>
        </w:rPr>
        <w:t>DUSP</w:t>
      </w:r>
      <w:r w:rsidRPr="006503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(včetně dokladové části)</w:t>
      </w:r>
      <w:r w:rsidR="009F6EF1">
        <w:rPr>
          <w:rFonts w:ascii="Arial" w:hAnsi="Arial" w:cs="Arial"/>
          <w:sz w:val="22"/>
          <w:szCs w:val="22"/>
        </w:rPr>
        <w:t xml:space="preserve"> </w:t>
      </w:r>
      <w:r w:rsidR="00F46E2A">
        <w:rPr>
          <w:rFonts w:ascii="Arial" w:hAnsi="Arial" w:cs="Arial"/>
          <w:sz w:val="22"/>
          <w:szCs w:val="22"/>
        </w:rPr>
        <w:t>firmou</w:t>
      </w:r>
      <w:r w:rsidR="00F46E2A" w:rsidRPr="001E2C29">
        <w:rPr>
          <w:rFonts w:ascii="Arial" w:hAnsi="Arial" w:cs="Arial"/>
          <w:sz w:val="22"/>
          <w:szCs w:val="22"/>
        </w:rPr>
        <w:t xml:space="preserve"> </w:t>
      </w:r>
      <w:r w:rsidR="00F46E2A" w:rsidRPr="00BE0E4A">
        <w:rPr>
          <w:rFonts w:ascii="Arial" w:hAnsi="Arial" w:cs="Arial"/>
          <w:sz w:val="22"/>
          <w:szCs w:val="22"/>
        </w:rPr>
        <w:t>DOPRAPLAN s.r.o., Přemyslovců 46</w:t>
      </w:r>
      <w:r w:rsidR="00F46E2A">
        <w:rPr>
          <w:rFonts w:ascii="Arial" w:hAnsi="Arial" w:cs="Arial"/>
          <w:sz w:val="22"/>
          <w:szCs w:val="22"/>
        </w:rPr>
        <w:t>2/6, 709 00 Ostrava v říjnu 2021</w:t>
      </w:r>
    </w:p>
    <w:p w14:paraId="0184D52A" w14:textId="145324D9" w:rsidR="0067291D" w:rsidRDefault="0067291D" w:rsidP="0067291D">
      <w:pPr>
        <w:pStyle w:val="Odstavecseseznamem"/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Společné povolení – ROZHODNUTÍ, společné územní rozhodnutí a stavební povolení na stavbu „</w:t>
      </w:r>
      <w:r w:rsidRPr="00BE0E4A">
        <w:rPr>
          <w:rFonts w:ascii="Arial" w:hAnsi="Arial" w:cs="Arial"/>
          <w:b/>
          <w:sz w:val="22"/>
          <w:szCs w:val="22"/>
        </w:rPr>
        <w:t>III/40618 Telč, ul. Radkovská</w:t>
      </w:r>
      <w:r>
        <w:rPr>
          <w:rFonts w:ascii="Arial" w:hAnsi="Arial" w:cs="Arial"/>
          <w:sz w:val="22"/>
          <w:szCs w:val="22"/>
        </w:rPr>
        <w:t xml:space="preserve">“ vydané Městským úřadem Telč pod č. j. </w:t>
      </w:r>
      <w:proofErr w:type="spellStart"/>
      <w:r>
        <w:rPr>
          <w:rFonts w:ascii="Arial" w:hAnsi="Arial" w:cs="Arial"/>
          <w:sz w:val="22"/>
          <w:szCs w:val="22"/>
        </w:rPr>
        <w:t>MěÚ</w:t>
      </w:r>
      <w:proofErr w:type="spellEnd"/>
      <w:r>
        <w:rPr>
          <w:rFonts w:ascii="Arial" w:hAnsi="Arial" w:cs="Arial"/>
          <w:sz w:val="22"/>
          <w:szCs w:val="22"/>
        </w:rPr>
        <w:t xml:space="preserve"> Telč 3244/2022 OD dne 1. 8. 2022 s nabytím právní moci dne 31. 8. 2022</w:t>
      </w:r>
    </w:p>
    <w:p w14:paraId="54B94843" w14:textId="77777777" w:rsidR="00B45789" w:rsidRPr="0067291D" w:rsidRDefault="00B45789" w:rsidP="00B45789">
      <w:pPr>
        <w:pStyle w:val="Odstavecseseznamem"/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FF25A69" w14:textId="77777777" w:rsidR="001F688F" w:rsidRPr="00707B6F" w:rsidRDefault="001F688F" w:rsidP="001F688F">
      <w:pPr>
        <w:pStyle w:val="Nadpis1"/>
      </w:pPr>
      <w:r w:rsidRPr="00707B6F">
        <w:t>Elektronický nástroj, komunikace mezi zadavatel</w:t>
      </w:r>
      <w:r w:rsidR="00537820">
        <w:t>i</w:t>
      </w:r>
      <w:r w:rsidRPr="00707B6F">
        <w:t xml:space="preserve"> a dodavatelem</w:t>
      </w:r>
    </w:p>
    <w:p w14:paraId="6F836A26" w14:textId="77777777" w:rsidR="00344858" w:rsidRPr="00344858" w:rsidRDefault="00344858" w:rsidP="0034485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</w:t>
      </w:r>
      <w:r w:rsidR="009F6EF1">
        <w:rPr>
          <w:rFonts w:ascii="Arial" w:hAnsi="Arial" w:cs="Arial"/>
          <w:sz w:val="22"/>
          <w:szCs w:val="22"/>
        </w:rPr>
        <w:t>é</w:t>
      </w:r>
      <w:r w:rsidRPr="00344858">
        <w:rPr>
          <w:rFonts w:ascii="Arial" w:hAnsi="Arial" w:cs="Arial"/>
          <w:sz w:val="22"/>
          <w:szCs w:val="22"/>
        </w:rPr>
        <w:t xml:space="preserve"> upozorňuj</w:t>
      </w:r>
      <w:r w:rsidR="009F6EF1">
        <w:rPr>
          <w:rFonts w:ascii="Arial" w:hAnsi="Arial" w:cs="Arial"/>
          <w:sz w:val="22"/>
          <w:szCs w:val="22"/>
        </w:rPr>
        <w:t>í</w:t>
      </w:r>
      <w:r w:rsidRPr="00344858">
        <w:rPr>
          <w:rFonts w:ascii="Arial" w:hAnsi="Arial" w:cs="Arial"/>
          <w:sz w:val="22"/>
          <w:szCs w:val="22"/>
        </w:rPr>
        <w:t>, že na zadávanou veřejnou zakáz</w:t>
      </w:r>
      <w:r w:rsidR="001926BC">
        <w:rPr>
          <w:rFonts w:ascii="Arial" w:hAnsi="Arial" w:cs="Arial"/>
          <w:sz w:val="22"/>
          <w:szCs w:val="22"/>
        </w:rPr>
        <w:t xml:space="preserve">ku se uplatní </w:t>
      </w:r>
      <w:proofErr w:type="spellStart"/>
      <w:r w:rsidR="001926BC">
        <w:rPr>
          <w:rFonts w:ascii="Arial" w:hAnsi="Arial" w:cs="Arial"/>
          <w:sz w:val="22"/>
          <w:szCs w:val="22"/>
        </w:rPr>
        <w:t>ust</w:t>
      </w:r>
      <w:proofErr w:type="spellEnd"/>
      <w:r w:rsidR="001926BC">
        <w:rPr>
          <w:rFonts w:ascii="Arial" w:hAnsi="Arial" w:cs="Arial"/>
          <w:sz w:val="22"/>
          <w:szCs w:val="22"/>
        </w:rPr>
        <w:t>. § 211 odst. 5</w:t>
      </w:r>
      <w:r w:rsidRPr="00344858">
        <w:rPr>
          <w:rFonts w:ascii="Arial" w:hAnsi="Arial" w:cs="Arial"/>
          <w:sz w:val="22"/>
          <w:szCs w:val="22"/>
        </w:rPr>
        <w:t xml:space="preserve"> </w:t>
      </w:r>
      <w:r w:rsidR="00B57571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>, tj. že písemná komunikace mezi zadavatel</w:t>
      </w:r>
      <w:r w:rsidR="009F6EF1">
        <w:rPr>
          <w:rFonts w:ascii="Arial" w:hAnsi="Arial" w:cs="Arial"/>
          <w:sz w:val="22"/>
          <w:szCs w:val="22"/>
        </w:rPr>
        <w:t>i</w:t>
      </w:r>
      <w:r w:rsidRPr="00344858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14:paraId="1F8C30B6" w14:textId="77777777" w:rsidR="00344858" w:rsidRPr="00344858" w:rsidRDefault="00344858" w:rsidP="000E6D9A">
      <w:pPr>
        <w:pStyle w:val="Odstavecseseznamem"/>
        <w:numPr>
          <w:ilvl w:val="0"/>
          <w:numId w:val="1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</w:t>
      </w:r>
    </w:p>
    <w:p w14:paraId="60358829" w14:textId="77777777" w:rsidR="00344858" w:rsidRPr="00344858" w:rsidRDefault="00344858" w:rsidP="000E6D9A">
      <w:pPr>
        <w:pStyle w:val="Odstavecseseznamem"/>
        <w:numPr>
          <w:ilvl w:val="0"/>
          <w:numId w:val="1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</w:t>
      </w:r>
    </w:p>
    <w:p w14:paraId="00B58921" w14:textId="77777777" w:rsidR="00344858" w:rsidRPr="00344858" w:rsidRDefault="00344858" w:rsidP="000E6D9A">
      <w:pPr>
        <w:pStyle w:val="Odstavecseseznamem"/>
        <w:numPr>
          <w:ilvl w:val="0"/>
          <w:numId w:val="1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</w:t>
      </w:r>
    </w:p>
    <w:p w14:paraId="4F5A709C" w14:textId="77777777" w:rsidR="00804034" w:rsidRDefault="00804034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B9EDE4C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9F6EF1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</w:t>
      </w:r>
      <w:r w:rsidR="00FD5613">
        <w:rPr>
          <w:rFonts w:ascii="Arial" w:hAnsi="Arial" w:cs="Arial"/>
          <w:sz w:val="22"/>
          <w:szCs w:val="22"/>
        </w:rPr>
        <w:t>u</w:t>
      </w:r>
      <w:r w:rsidR="009F6EF1">
        <w:rPr>
          <w:rFonts w:ascii="Arial" w:hAnsi="Arial" w:cs="Arial"/>
          <w:sz w:val="22"/>
          <w:szCs w:val="22"/>
        </w:rPr>
        <w:t>pozorňují</w:t>
      </w:r>
      <w:r w:rsidRPr="00707B6F">
        <w:rPr>
          <w:rFonts w:ascii="Arial" w:hAnsi="Arial" w:cs="Arial"/>
          <w:sz w:val="22"/>
          <w:szCs w:val="22"/>
        </w:rPr>
        <w:t xml:space="preserve">, že pro plné využití všech možností elektronického nástroje </w:t>
      </w:r>
      <w:r w:rsidR="00F15FAD" w:rsidRPr="00707B6F">
        <w:rPr>
          <w:rFonts w:ascii="Arial" w:hAnsi="Arial" w:cs="Arial"/>
          <w:sz w:val="22"/>
          <w:szCs w:val="22"/>
        </w:rPr>
        <w:t xml:space="preserve">  </w:t>
      </w:r>
      <w:r w:rsidRPr="00707B6F">
        <w:rPr>
          <w:rFonts w:ascii="Arial" w:hAnsi="Arial" w:cs="Arial"/>
          <w:sz w:val="22"/>
          <w:szCs w:val="22"/>
        </w:rPr>
        <w:t>E-ZAK je třeba provést a dokončit tzv. registraci dodavatele. Zavedl-li zadavatel</w:t>
      </w:r>
      <w:r w:rsidR="009F6EF1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78C2F5CD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</w:t>
      </w:r>
      <w:r w:rsidR="00632203">
        <w:rPr>
          <w:rFonts w:ascii="Arial" w:hAnsi="Arial" w:cs="Arial"/>
          <w:sz w:val="22"/>
          <w:szCs w:val="22"/>
        </w:rPr>
        <w:t>č. 1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jakož i za správnost kontaktních údajů dodavatele v elektronickém nástroji E-ZAK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zodpovídá vždy dodavatel.</w:t>
      </w:r>
    </w:p>
    <w:p w14:paraId="6A5CC4C3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03F56075" w14:textId="77777777" w:rsidR="001F688F" w:rsidRDefault="001F688F" w:rsidP="0062635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7822664" w14:textId="77777777" w:rsidR="0003652B" w:rsidRPr="009550B1" w:rsidRDefault="0003652B" w:rsidP="0003652B">
      <w:pPr>
        <w:pStyle w:val="Nadpis1"/>
      </w:pPr>
      <w:r>
        <w:t xml:space="preserve">  </w:t>
      </w:r>
      <w:bookmarkStart w:id="14" w:name="_Toc464039190"/>
      <w:bookmarkStart w:id="15" w:name="_Toc468796039"/>
      <w:r>
        <w:t>V</w:t>
      </w:r>
      <w:r w:rsidRPr="00A93D23">
        <w:t>ysvětlení zadávací dokumentace</w:t>
      </w:r>
      <w:bookmarkEnd w:id="14"/>
      <w:bookmarkEnd w:id="15"/>
    </w:p>
    <w:p w14:paraId="5707CBE1" w14:textId="77777777" w:rsidR="0003652B" w:rsidRPr="008914E8" w:rsidRDefault="0003652B" w:rsidP="0003652B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>Dodavatel je oprávněn požadovat po zadavatel</w:t>
      </w:r>
      <w:r w:rsidR="009F6EF1">
        <w:rPr>
          <w:rFonts w:ascii="Arial" w:hAnsi="Arial"/>
          <w:sz w:val="22"/>
        </w:rPr>
        <w:t>ích</w:t>
      </w:r>
      <w:r w:rsidRPr="008914E8">
        <w:rPr>
          <w:rFonts w:ascii="Arial" w:hAnsi="Arial"/>
          <w:sz w:val="22"/>
        </w:rPr>
        <w:t xml:space="preserve">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B57571">
        <w:rPr>
          <w:rFonts w:ascii="Arial" w:hAnsi="Arial"/>
          <w:sz w:val="22"/>
        </w:rPr>
        <w:t>ZZVZ</w:t>
      </w:r>
      <w:r w:rsidR="00F67BF6">
        <w:rPr>
          <w:rFonts w:ascii="Arial" w:hAnsi="Arial"/>
          <w:sz w:val="22"/>
        </w:rPr>
        <w:t>.</w:t>
      </w:r>
    </w:p>
    <w:p w14:paraId="612552D3" w14:textId="77777777" w:rsidR="0003652B" w:rsidRPr="007D2C97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>Zadavatel</w:t>
      </w:r>
      <w:r w:rsidR="009F6EF1">
        <w:rPr>
          <w:rFonts w:ascii="Arial" w:hAnsi="Arial" w:cs="Arial"/>
          <w:spacing w:val="-4"/>
          <w:sz w:val="22"/>
          <w:szCs w:val="22"/>
        </w:rPr>
        <w:t>é</w:t>
      </w:r>
      <w:r w:rsidR="0084310C">
        <w:rPr>
          <w:rFonts w:ascii="Arial" w:hAnsi="Arial" w:cs="Arial"/>
          <w:spacing w:val="-4"/>
          <w:sz w:val="22"/>
          <w:szCs w:val="22"/>
        </w:rPr>
        <w:t xml:space="preserve"> mohou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poskytnout </w:t>
      </w:r>
      <w:r w:rsidR="00E221E9">
        <w:rPr>
          <w:rFonts w:ascii="Arial" w:hAnsi="Arial" w:cs="Arial"/>
          <w:spacing w:val="-4"/>
          <w:sz w:val="22"/>
          <w:szCs w:val="22"/>
        </w:rPr>
        <w:t>dodavateli</w:t>
      </w:r>
      <w:r w:rsidR="00956F94">
        <w:rPr>
          <w:rFonts w:ascii="Arial" w:hAnsi="Arial" w:cs="Arial"/>
          <w:spacing w:val="-4"/>
          <w:sz w:val="22"/>
          <w:szCs w:val="22"/>
        </w:rPr>
        <w:t xml:space="preserve"> </w:t>
      </w:r>
      <w:r w:rsidR="00853BE5">
        <w:rPr>
          <w:rFonts w:ascii="Arial" w:hAnsi="Arial" w:cs="Arial"/>
          <w:spacing w:val="-4"/>
          <w:sz w:val="22"/>
          <w:szCs w:val="22"/>
        </w:rPr>
        <w:t xml:space="preserve">informace k </w:t>
      </w:r>
      <w:r w:rsidR="00956F94"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7D2C97">
        <w:rPr>
          <w:rFonts w:ascii="Arial" w:hAnsi="Arial" w:cs="Arial"/>
          <w:spacing w:val="-4"/>
          <w:sz w:val="22"/>
          <w:szCs w:val="22"/>
        </w:rPr>
        <w:t>dokumentac</w:t>
      </w:r>
      <w:r w:rsidR="00853BE5">
        <w:rPr>
          <w:rFonts w:ascii="Arial" w:hAnsi="Arial" w:cs="Arial"/>
          <w:spacing w:val="-4"/>
          <w:sz w:val="22"/>
          <w:szCs w:val="22"/>
        </w:rPr>
        <w:t>i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i bez předchozí žádosti. </w:t>
      </w:r>
    </w:p>
    <w:p w14:paraId="6FE74B8E" w14:textId="77777777" w:rsidR="00741A6D" w:rsidRDefault="00853BE5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="00741A6D"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="00741A6D" w:rsidRPr="00A33EE3">
        <w:rPr>
          <w:rFonts w:ascii="Arial" w:hAnsi="Arial" w:cs="Arial"/>
          <w:sz w:val="22"/>
          <w:szCs w:val="22"/>
        </w:rPr>
        <w:t xml:space="preserve"> uveřejní zadavatel</w:t>
      </w:r>
      <w:r w:rsidR="0084310C">
        <w:rPr>
          <w:rFonts w:ascii="Arial" w:hAnsi="Arial" w:cs="Arial"/>
          <w:sz w:val="22"/>
          <w:szCs w:val="22"/>
        </w:rPr>
        <w:t xml:space="preserve"> č. 1</w:t>
      </w:r>
      <w:r w:rsidR="00741A6D" w:rsidRPr="00A33EE3">
        <w:rPr>
          <w:rFonts w:ascii="Arial" w:hAnsi="Arial" w:cs="Arial"/>
          <w:sz w:val="22"/>
          <w:szCs w:val="22"/>
        </w:rPr>
        <w:t xml:space="preserve"> na svém profilu.</w:t>
      </w:r>
      <w:r w:rsidR="00741A6D" w:rsidRPr="0024146E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174A7DCD" w14:textId="77777777" w:rsidR="00B11E95" w:rsidRDefault="00B11E95" w:rsidP="00B11E9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6C4548E" w14:textId="77777777" w:rsidR="00EC5BB9" w:rsidRPr="00046D07" w:rsidRDefault="00F25070" w:rsidP="00046D07">
      <w:pPr>
        <w:pStyle w:val="Nadpis1"/>
        <w:spacing w:after="0"/>
        <w:ind w:left="431" w:hanging="431"/>
      </w:pPr>
      <w:bookmarkStart w:id="16" w:name="_Toc464637807"/>
      <w:r w:rsidRPr="00046D07">
        <w:lastRenderedPageBreak/>
        <w:t>Podmínky sestavení a podání nabídk</w:t>
      </w:r>
      <w:bookmarkEnd w:id="16"/>
      <w:r w:rsidR="005F4E4A">
        <w:t>y</w:t>
      </w:r>
    </w:p>
    <w:p w14:paraId="44ECC0EC" w14:textId="77777777" w:rsidR="00B10CC9" w:rsidRPr="004825A7" w:rsidRDefault="00B10CC9" w:rsidP="00947B89">
      <w:pPr>
        <w:pStyle w:val="Nadpis2"/>
        <w:spacing w:line="264" w:lineRule="auto"/>
      </w:pPr>
      <w:bookmarkStart w:id="17" w:name="_Toc464039182"/>
      <w:bookmarkStart w:id="18" w:name="_Toc464637808"/>
      <w:r w:rsidRPr="004825A7">
        <w:t>Požadavky na způsob zpracování nabídkové ceny</w:t>
      </w:r>
      <w:bookmarkEnd w:id="17"/>
      <w:bookmarkEnd w:id="18"/>
    </w:p>
    <w:p w14:paraId="49B208CE" w14:textId="77777777" w:rsidR="00606118" w:rsidRPr="00606118" w:rsidRDefault="002E64F7" w:rsidP="00606118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E94590">
        <w:rPr>
          <w:rFonts w:ascii="Arial" w:eastAsia="MS Mincho" w:hAnsi="Arial" w:cs="Arial"/>
          <w:b/>
          <w:sz w:val="22"/>
          <w:szCs w:val="22"/>
        </w:rPr>
        <w:t>Nabídkov</w:t>
      </w:r>
      <w:r w:rsidR="004825A7">
        <w:rPr>
          <w:rFonts w:ascii="Arial" w:eastAsia="MS Mincho" w:hAnsi="Arial" w:cs="Arial"/>
          <w:b/>
          <w:sz w:val="22"/>
          <w:szCs w:val="22"/>
        </w:rPr>
        <w:t>á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cen</w:t>
      </w:r>
      <w:r w:rsidR="004825A7">
        <w:rPr>
          <w:rFonts w:ascii="Arial" w:eastAsia="MS Mincho" w:hAnsi="Arial" w:cs="Arial"/>
          <w:b/>
          <w:sz w:val="22"/>
          <w:szCs w:val="22"/>
        </w:rPr>
        <w:t>a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pro jednotlivé </w:t>
      </w:r>
      <w:r w:rsidR="004825A7">
        <w:rPr>
          <w:rFonts w:ascii="Arial" w:eastAsia="MS Mincho" w:hAnsi="Arial" w:cs="Arial"/>
          <w:b/>
          <w:sz w:val="22"/>
          <w:szCs w:val="22"/>
        </w:rPr>
        <w:t xml:space="preserve">zadavatele </w:t>
      </w:r>
      <w:r w:rsidRPr="00E94590">
        <w:rPr>
          <w:rFonts w:ascii="Arial" w:eastAsia="MS Mincho" w:hAnsi="Arial" w:cs="Arial"/>
          <w:b/>
          <w:sz w:val="22"/>
          <w:szCs w:val="22"/>
        </w:rPr>
        <w:t>bud</w:t>
      </w:r>
      <w:r w:rsidR="004825A7">
        <w:rPr>
          <w:rFonts w:ascii="Arial" w:eastAsia="MS Mincho" w:hAnsi="Arial" w:cs="Arial"/>
          <w:b/>
          <w:sz w:val="22"/>
          <w:szCs w:val="22"/>
        </w:rPr>
        <w:t>e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uveden</w:t>
      </w:r>
      <w:r w:rsidR="004825A7">
        <w:rPr>
          <w:rFonts w:ascii="Arial" w:eastAsia="MS Mincho" w:hAnsi="Arial" w:cs="Arial"/>
          <w:b/>
          <w:sz w:val="22"/>
          <w:szCs w:val="22"/>
        </w:rPr>
        <w:t>a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v návrzích smluv o dílo pro </w:t>
      </w:r>
      <w:r w:rsidR="004825A7">
        <w:rPr>
          <w:rFonts w:ascii="Arial" w:eastAsia="MS Mincho" w:hAnsi="Arial" w:cs="Arial"/>
          <w:b/>
          <w:sz w:val="22"/>
          <w:szCs w:val="22"/>
        </w:rPr>
        <w:t>konkrétního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zadavatele </w:t>
      </w:r>
      <w:r w:rsidR="00CB09A0">
        <w:rPr>
          <w:rFonts w:ascii="Arial" w:eastAsia="MS Mincho" w:hAnsi="Arial" w:cs="Arial"/>
          <w:b/>
          <w:sz w:val="22"/>
          <w:szCs w:val="22"/>
        </w:rPr>
        <w:t>a bud</w:t>
      </w:r>
      <w:r w:rsidR="004825A7">
        <w:rPr>
          <w:rFonts w:ascii="Arial" w:eastAsia="MS Mincho" w:hAnsi="Arial" w:cs="Arial"/>
          <w:b/>
          <w:sz w:val="22"/>
          <w:szCs w:val="22"/>
        </w:rPr>
        <w:t>e</w:t>
      </w:r>
      <w:r w:rsidR="00CB09A0">
        <w:rPr>
          <w:rFonts w:ascii="Arial" w:eastAsia="MS Mincho" w:hAnsi="Arial" w:cs="Arial"/>
          <w:b/>
          <w:sz w:val="22"/>
          <w:szCs w:val="22"/>
        </w:rPr>
        <w:t xml:space="preserve"> </w:t>
      </w:r>
      <w:r w:rsidRPr="000B4B84">
        <w:rPr>
          <w:rFonts w:ascii="Arial" w:eastAsia="MS Mincho" w:hAnsi="Arial" w:cs="Arial"/>
          <w:b/>
          <w:sz w:val="22"/>
          <w:szCs w:val="22"/>
        </w:rPr>
        <w:t>v souladu se zadávací dokumentací a se soupisem prací obsaženým v zadávací dokumentaci</w:t>
      </w:r>
      <w:r>
        <w:rPr>
          <w:rFonts w:ascii="Arial" w:eastAsia="MS Mincho" w:hAnsi="Arial" w:cs="Arial"/>
          <w:b/>
          <w:sz w:val="22"/>
          <w:szCs w:val="22"/>
        </w:rPr>
        <w:t>.</w:t>
      </w:r>
    </w:p>
    <w:p w14:paraId="4E08B654" w14:textId="3FF7DFB7" w:rsidR="00846090" w:rsidRDefault="00F25070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 xml:space="preserve">Nabídková cena </w:t>
      </w:r>
      <w:r w:rsidR="002E64F7">
        <w:rPr>
          <w:rFonts w:ascii="Arial" w:eastAsia="MS Mincho" w:hAnsi="Arial" w:cs="Arial"/>
          <w:sz w:val="22"/>
          <w:szCs w:val="22"/>
        </w:rPr>
        <w:t>pro každ</w:t>
      </w:r>
      <w:r w:rsidR="004825A7">
        <w:rPr>
          <w:rFonts w:ascii="Arial" w:eastAsia="MS Mincho" w:hAnsi="Arial" w:cs="Arial"/>
          <w:sz w:val="22"/>
          <w:szCs w:val="22"/>
        </w:rPr>
        <w:t>ého zadavatele</w:t>
      </w:r>
      <w:r w:rsidR="002E64F7">
        <w:rPr>
          <w:rFonts w:ascii="Arial" w:eastAsia="MS Mincho" w:hAnsi="Arial" w:cs="Arial"/>
          <w:sz w:val="22"/>
          <w:szCs w:val="22"/>
        </w:rPr>
        <w:t xml:space="preserve"> </w:t>
      </w:r>
      <w:r w:rsidRPr="00F25070">
        <w:rPr>
          <w:rFonts w:ascii="Arial" w:eastAsia="MS Mincho" w:hAnsi="Arial" w:cs="Arial"/>
          <w:sz w:val="22"/>
          <w:szCs w:val="22"/>
        </w:rPr>
        <w:t xml:space="preserve">bude uvedena </w:t>
      </w:r>
      <w:r w:rsidR="00CB09A0">
        <w:rPr>
          <w:rFonts w:ascii="Arial" w:eastAsia="MS Mincho" w:hAnsi="Arial" w:cs="Arial"/>
          <w:sz w:val="22"/>
          <w:szCs w:val="22"/>
        </w:rPr>
        <w:t>v</w:t>
      </w:r>
      <w:r w:rsidR="00324BE6">
        <w:rPr>
          <w:rFonts w:ascii="Arial" w:eastAsia="MS Mincho" w:hAnsi="Arial" w:cs="Arial"/>
          <w:sz w:val="22"/>
          <w:szCs w:val="22"/>
        </w:rPr>
        <w:t> návrhu</w:t>
      </w:r>
      <w:r w:rsidR="00CB09A0">
        <w:rPr>
          <w:rFonts w:ascii="Arial" w:eastAsia="MS Mincho" w:hAnsi="Arial" w:cs="Arial"/>
          <w:sz w:val="22"/>
          <w:szCs w:val="22"/>
        </w:rPr>
        <w:t xml:space="preserve"> </w:t>
      </w:r>
      <w:r w:rsidR="00324BE6">
        <w:rPr>
          <w:rFonts w:ascii="Arial" w:eastAsia="MS Mincho" w:hAnsi="Arial" w:cs="Arial"/>
          <w:sz w:val="22"/>
          <w:szCs w:val="22"/>
        </w:rPr>
        <w:t xml:space="preserve">jeho </w:t>
      </w:r>
      <w:r w:rsidR="00CB09A0">
        <w:rPr>
          <w:rFonts w:ascii="Arial" w:eastAsia="MS Mincho" w:hAnsi="Arial" w:cs="Arial"/>
          <w:sz w:val="22"/>
          <w:szCs w:val="22"/>
        </w:rPr>
        <w:t>smlouv</w:t>
      </w:r>
      <w:r w:rsidR="00324BE6">
        <w:rPr>
          <w:rFonts w:ascii="Arial" w:eastAsia="MS Mincho" w:hAnsi="Arial" w:cs="Arial"/>
          <w:sz w:val="22"/>
          <w:szCs w:val="22"/>
        </w:rPr>
        <w:t>y</w:t>
      </w:r>
      <w:r w:rsidR="00CB09A0">
        <w:rPr>
          <w:rFonts w:ascii="Arial" w:eastAsia="MS Mincho" w:hAnsi="Arial" w:cs="Arial"/>
          <w:sz w:val="22"/>
          <w:szCs w:val="22"/>
        </w:rPr>
        <w:t xml:space="preserve"> </w:t>
      </w:r>
      <w:r w:rsidR="008108FD">
        <w:rPr>
          <w:rFonts w:ascii="Arial" w:eastAsia="MS Mincho" w:hAnsi="Arial" w:cs="Arial"/>
          <w:sz w:val="22"/>
          <w:szCs w:val="22"/>
        </w:rPr>
        <w:t xml:space="preserve">o dílo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B10CC9"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14:paraId="583363B7" w14:textId="77777777" w:rsidR="000137DE" w:rsidRDefault="000137DE" w:rsidP="00FF4170">
      <w:pPr>
        <w:tabs>
          <w:tab w:val="num" w:pos="-1560"/>
          <w:tab w:val="right" w:pos="8931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3C2E81A" w14:textId="1F8F516C" w:rsidR="00FF4170" w:rsidRDefault="00FF4170" w:rsidP="00FF4170">
      <w:pPr>
        <w:tabs>
          <w:tab w:val="num" w:pos="-1560"/>
          <w:tab w:val="right" w:pos="8931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Nabídková cena pro každého zadavatele bude obsahovat součet ocenění jeho samostatných objektů a ocenění příslušného podílu společných objektů (dle tabulky Stanovení ceny společných objektů pro jednotlivé zadavatele, viz soupisy prací).</w:t>
      </w:r>
    </w:p>
    <w:p w14:paraId="234E3744" w14:textId="77777777" w:rsidR="00FF4170" w:rsidRDefault="00FF4170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</w:p>
    <w:p w14:paraId="3F479925" w14:textId="77777777" w:rsidR="00217B4D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zakázky. </w:t>
      </w:r>
      <w:r w:rsidR="00217B4D" w:rsidRPr="00217B4D">
        <w:rPr>
          <w:rFonts w:ascii="Arial" w:hAnsi="Arial" w:cs="Arial"/>
          <w:sz w:val="22"/>
          <w:szCs w:val="22"/>
        </w:rPr>
        <w:t xml:space="preserve">V ceně budou obsaženy veškeré práce a činnosti potřebné pro řádné splnění veřejné </w:t>
      </w:r>
      <w:r w:rsidR="00217B4D" w:rsidRPr="00154642">
        <w:rPr>
          <w:rFonts w:ascii="Arial" w:hAnsi="Arial" w:cs="Arial"/>
          <w:spacing w:val="4"/>
          <w:sz w:val="22"/>
          <w:szCs w:val="22"/>
        </w:rPr>
        <w:t>zakázky. Cena bude obsahovat ocenění případných dalších prací a dodávek, které vyplývají</w:t>
      </w:r>
      <w:r w:rsidR="00217B4D" w:rsidRPr="00217B4D">
        <w:rPr>
          <w:rFonts w:ascii="Arial" w:hAnsi="Arial" w:cs="Arial"/>
          <w:sz w:val="22"/>
          <w:szCs w:val="22"/>
        </w:rPr>
        <w:t xml:space="preserve"> z vymezení předmětu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14:paraId="38CAF81C" w14:textId="77777777" w:rsidR="00B10CC9" w:rsidRPr="00324BE6" w:rsidRDefault="00B10CC9" w:rsidP="00947B89">
      <w:pPr>
        <w:pStyle w:val="Nadpis2"/>
        <w:spacing w:line="264" w:lineRule="auto"/>
      </w:pPr>
      <w:bookmarkStart w:id="19" w:name="_Toc464039183"/>
      <w:bookmarkStart w:id="20" w:name="_Toc464637809"/>
      <w:r w:rsidRPr="00324BE6">
        <w:t xml:space="preserve">Požadavky na </w:t>
      </w:r>
      <w:bookmarkEnd w:id="19"/>
      <w:r w:rsidR="00217B4D" w:rsidRPr="00324BE6">
        <w:t>předložení soupisu prací</w:t>
      </w:r>
      <w:bookmarkEnd w:id="20"/>
    </w:p>
    <w:p w14:paraId="5D9D1194" w14:textId="77777777" w:rsidR="003257C7" w:rsidRDefault="005E4545" w:rsidP="00947B89">
      <w:pPr>
        <w:pStyle w:val="Bntext2"/>
        <w:spacing w:before="120" w:line="264" w:lineRule="auto"/>
        <w:ind w:left="0"/>
        <w:rPr>
          <w:rFonts w:cs="Arial"/>
          <w:bCs/>
          <w:spacing w:val="-6"/>
          <w:szCs w:val="22"/>
        </w:rPr>
      </w:pPr>
      <w:r>
        <w:rPr>
          <w:rFonts w:eastAsia="MS Mincho" w:cs="Arial"/>
          <w:bCs/>
          <w:spacing w:val="4"/>
          <w:szCs w:val="22"/>
        </w:rPr>
        <w:t>Dodavatel</w:t>
      </w:r>
      <w:r w:rsidR="00217B4D" w:rsidRPr="00D64CA8">
        <w:rPr>
          <w:rFonts w:eastAsia="MS Mincho" w:cs="Arial"/>
          <w:bCs/>
          <w:spacing w:val="4"/>
          <w:szCs w:val="22"/>
        </w:rPr>
        <w:t>, jako součást nabídky</w:t>
      </w:r>
      <w:r w:rsidR="00AF4BC5">
        <w:rPr>
          <w:rFonts w:eastAsia="MS Mincho" w:cs="Arial"/>
          <w:bCs/>
          <w:spacing w:val="4"/>
          <w:szCs w:val="22"/>
        </w:rPr>
        <w:t>,</w:t>
      </w:r>
      <w:r w:rsidR="00217B4D" w:rsidRPr="00D64CA8">
        <w:rPr>
          <w:rFonts w:eastAsia="MS Mincho" w:cs="Arial"/>
          <w:bCs/>
          <w:spacing w:val="4"/>
          <w:szCs w:val="22"/>
        </w:rPr>
        <w:t xml:space="preserve"> předloží o</w:t>
      </w:r>
      <w:r w:rsidR="00217B4D" w:rsidRPr="00D64CA8">
        <w:rPr>
          <w:rFonts w:cs="Arial"/>
          <w:bCs/>
          <w:spacing w:val="4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 xml:space="preserve">po položkách v souladu se soupisem prací obsaženým </w:t>
      </w:r>
      <w:r w:rsidR="00217B4D" w:rsidRPr="005E4545">
        <w:rPr>
          <w:rFonts w:cs="Arial"/>
          <w:bCs/>
          <w:spacing w:val="-6"/>
          <w:szCs w:val="22"/>
        </w:rPr>
        <w:t>v zadávací dokumentaci.</w:t>
      </w:r>
    </w:p>
    <w:p w14:paraId="6DB83893" w14:textId="77777777" w:rsidR="003257C7" w:rsidRDefault="00EA5A91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0C03ED">
        <w:rPr>
          <w:rFonts w:cs="Arial"/>
          <w:b/>
          <w:bCs/>
          <w:szCs w:val="22"/>
        </w:rPr>
        <w:t>Zadavatel</w:t>
      </w:r>
      <w:r>
        <w:rPr>
          <w:rFonts w:cs="Arial"/>
          <w:b/>
          <w:bCs/>
          <w:szCs w:val="22"/>
        </w:rPr>
        <w:t xml:space="preserve"> č. 1</w:t>
      </w:r>
      <w:r w:rsidRPr="000C03ED">
        <w:rPr>
          <w:rFonts w:cs="Arial"/>
          <w:b/>
          <w:bCs/>
          <w:szCs w:val="22"/>
        </w:rPr>
        <w:t xml:space="preserve"> požaduje předložit digitální podobu oceněného soupisu prací v datovém formátu XC4</w:t>
      </w:r>
      <w:r w:rsidR="00632203">
        <w:rPr>
          <w:rFonts w:cs="Arial"/>
          <w:b/>
          <w:bCs/>
          <w:szCs w:val="22"/>
        </w:rPr>
        <w:t>.</w:t>
      </w:r>
      <w:r>
        <w:rPr>
          <w:rFonts w:cs="Arial"/>
          <w:b/>
          <w:bCs/>
          <w:szCs w:val="22"/>
        </w:rPr>
        <w:t xml:space="preserve"> </w:t>
      </w:r>
    </w:p>
    <w:p w14:paraId="4F5F4920" w14:textId="77777777" w:rsidR="00217B4D" w:rsidRDefault="00EA5A91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6F1D22">
        <w:rPr>
          <w:rFonts w:cs="Arial"/>
          <w:b/>
          <w:bCs/>
          <w:szCs w:val="22"/>
        </w:rPr>
        <w:t>Zadavatel č. 2 požaduje předložit digitální podobu oceněných soupisů prací v datovém formátu *.</w:t>
      </w:r>
      <w:proofErr w:type="spellStart"/>
      <w:r w:rsidRPr="006F1D22">
        <w:rPr>
          <w:rFonts w:cs="Arial"/>
          <w:b/>
          <w:bCs/>
          <w:szCs w:val="22"/>
        </w:rPr>
        <w:t>xls</w:t>
      </w:r>
      <w:proofErr w:type="spellEnd"/>
      <w:r w:rsidRPr="006F1D22">
        <w:rPr>
          <w:rFonts w:cs="Arial"/>
          <w:b/>
          <w:bCs/>
          <w:szCs w:val="22"/>
        </w:rPr>
        <w:t>/*.</w:t>
      </w:r>
      <w:proofErr w:type="spellStart"/>
      <w:r w:rsidRPr="006F1D22">
        <w:rPr>
          <w:rFonts w:cs="Arial"/>
          <w:b/>
          <w:bCs/>
          <w:szCs w:val="22"/>
        </w:rPr>
        <w:t>xlsx</w:t>
      </w:r>
      <w:proofErr w:type="spellEnd"/>
      <w:r w:rsidRPr="006F1D22">
        <w:rPr>
          <w:rFonts w:cs="Arial"/>
          <w:b/>
          <w:bCs/>
          <w:szCs w:val="22"/>
        </w:rPr>
        <w:t>.</w:t>
      </w:r>
    </w:p>
    <w:p w14:paraId="158535DB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D64CA8">
        <w:rPr>
          <w:rFonts w:cs="Arial"/>
          <w:b/>
          <w:bCs/>
          <w:spacing w:val="-6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14:paraId="326FD53F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eastAsia="MS Mincho" w:cs="Arial"/>
          <w:bCs/>
          <w:szCs w:val="22"/>
        </w:rPr>
      </w:pPr>
      <w:r w:rsidRPr="0013632F">
        <w:rPr>
          <w:rFonts w:eastAsia="MS Mincho" w:cs="Arial"/>
          <w:bCs/>
          <w:spacing w:val="-6"/>
          <w:szCs w:val="22"/>
        </w:rPr>
        <w:t xml:space="preserve">V případě, že </w:t>
      </w:r>
      <w:r w:rsidR="0013632F" w:rsidRPr="0013632F">
        <w:rPr>
          <w:rFonts w:eastAsia="MS Mincho" w:cs="Arial"/>
          <w:bCs/>
          <w:spacing w:val="-6"/>
          <w:szCs w:val="22"/>
        </w:rPr>
        <w:t xml:space="preserve">dodavatel </w:t>
      </w:r>
      <w:r w:rsidRPr="0013632F">
        <w:rPr>
          <w:rFonts w:eastAsia="MS Mincho" w:cs="Arial"/>
          <w:bCs/>
          <w:spacing w:val="-6"/>
          <w:szCs w:val="22"/>
        </w:rPr>
        <w:t>nedisponuje rozpočtovým nástrojem umožňujícím provedení ocenění soupisu</w:t>
      </w:r>
      <w:r w:rsidRPr="00251676">
        <w:rPr>
          <w:rFonts w:eastAsia="MS Mincho" w:cs="Arial"/>
          <w:bCs/>
          <w:szCs w:val="22"/>
        </w:rPr>
        <w:t xml:space="preserve"> prací ve formátu XC4, lze k</w:t>
      </w:r>
      <w:r>
        <w:rPr>
          <w:rFonts w:eastAsia="MS Mincho" w:cs="Arial"/>
          <w:bCs/>
          <w:szCs w:val="22"/>
        </w:rPr>
        <w:t> jeho z</w:t>
      </w:r>
      <w:r w:rsidRPr="00251676">
        <w:rPr>
          <w:rFonts w:eastAsia="MS Mincho" w:cs="Arial"/>
          <w:bCs/>
          <w:szCs w:val="22"/>
        </w:rPr>
        <w:t xml:space="preserve">pracování použít bezplatný modul pro ocenění nabídkové </w:t>
      </w:r>
      <w:r w:rsidRPr="00D64CA8">
        <w:rPr>
          <w:rFonts w:eastAsia="MS Mincho" w:cs="Arial"/>
          <w:bCs/>
          <w:spacing w:val="-4"/>
          <w:szCs w:val="22"/>
        </w:rPr>
        <w:t xml:space="preserve">ceny, který je k dispozici na internetové adrese </w:t>
      </w:r>
      <w:r w:rsidRPr="00D64CA8">
        <w:rPr>
          <w:rFonts w:eastAsia="MS Mincho" w:cs="Arial"/>
          <w:b/>
          <w:bCs/>
          <w:spacing w:val="-4"/>
          <w:szCs w:val="22"/>
        </w:rPr>
        <w:t>www.xc4.cz.</w:t>
      </w:r>
      <w:r w:rsidRPr="00D64CA8">
        <w:rPr>
          <w:rFonts w:eastAsia="MS Mincho" w:cs="Arial"/>
          <w:bCs/>
          <w:spacing w:val="-4"/>
          <w:szCs w:val="22"/>
        </w:rPr>
        <w:t xml:space="preserve"> Pro účely validace je možno použít</w:t>
      </w:r>
      <w:r w:rsidRPr="00251676">
        <w:rPr>
          <w:rFonts w:eastAsia="MS Mincho" w:cs="Arial"/>
          <w:bCs/>
          <w:szCs w:val="22"/>
        </w:rPr>
        <w:t xml:space="preserve">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14:paraId="07549EB1" w14:textId="77777777" w:rsidR="00217B4D" w:rsidRDefault="00217B4D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V případě užití jiného datového formátu pro předložení elektronické podoby oceněného soupisu prací se musí jednat o otevřený a volně dostupný formát s datovou strukturou, která splňuje požadavky definované vyhláškou č. </w:t>
      </w:r>
      <w:r w:rsidR="00C24E12">
        <w:rPr>
          <w:rFonts w:cs="Arial"/>
          <w:bCs/>
          <w:szCs w:val="22"/>
        </w:rPr>
        <w:t>169</w:t>
      </w:r>
      <w:r>
        <w:rPr>
          <w:rFonts w:cs="Arial"/>
          <w:bCs/>
          <w:szCs w:val="22"/>
        </w:rPr>
        <w:t>/201</w:t>
      </w:r>
      <w:r w:rsidR="00C24E12">
        <w:rPr>
          <w:rFonts w:cs="Arial"/>
          <w:bCs/>
          <w:szCs w:val="22"/>
        </w:rPr>
        <w:t>6</w:t>
      </w:r>
      <w:r>
        <w:rPr>
          <w:rFonts w:cs="Arial"/>
          <w:bCs/>
          <w:szCs w:val="22"/>
        </w:rPr>
        <w:t xml:space="preserve"> Sb., </w:t>
      </w:r>
      <w:r w:rsidR="00C24E12" w:rsidRPr="00C24E12">
        <w:rPr>
          <w:rFonts w:cs="Arial"/>
          <w:bCs/>
          <w:szCs w:val="22"/>
        </w:rPr>
        <w:t>o stanovení rozsahu dokumentace veřejné zakázky na stavební práce a soupisu stavebních prací, dodávek a služeb s výkazem výměr</w:t>
      </w:r>
      <w:r w:rsidR="007C5C8D">
        <w:rPr>
          <w:rFonts w:cs="Arial"/>
          <w:bCs/>
          <w:szCs w:val="22"/>
        </w:rPr>
        <w:t>, ve znění pozdějších přepisů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umožnit transfery dat a jejich zpracování různými softwarovými produkty pro sestavení soupisu prací a nabídkové ceny. Formátem elektronického soupisu prací </w:t>
      </w:r>
      <w:r w:rsidRPr="00894271">
        <w:rPr>
          <w:rFonts w:cs="Arial"/>
          <w:bCs/>
          <w:szCs w:val="22"/>
        </w:rPr>
        <w:t xml:space="preserve">může být XML formát. Dokumentace tohoto formátu je k dispozici na </w:t>
      </w:r>
      <w:r w:rsidR="00717E4B" w:rsidRPr="00894271">
        <w:rPr>
          <w:rFonts w:cs="Arial"/>
          <w:bCs/>
          <w:szCs w:val="22"/>
        </w:rPr>
        <w:t xml:space="preserve">adrese </w:t>
      </w:r>
      <w:hyperlink r:id="rId9" w:history="1">
        <w:r w:rsidR="00623C15" w:rsidRPr="00652115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894271">
        <w:rPr>
          <w:rFonts w:cs="Arial"/>
          <w:bCs/>
          <w:szCs w:val="22"/>
        </w:rPr>
        <w:t>.</w:t>
      </w:r>
    </w:p>
    <w:p w14:paraId="5458A6BE" w14:textId="138CBA47" w:rsidR="00623C15" w:rsidRDefault="00623C15" w:rsidP="00623C1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>uvedených v soupis</w:t>
      </w:r>
      <w:r w:rsidR="000137DE">
        <w:rPr>
          <w:rFonts w:ascii="Arial" w:hAnsi="Arial" w:cs="Arial"/>
          <w:b/>
          <w:spacing w:val="-6"/>
          <w:sz w:val="22"/>
          <w:szCs w:val="22"/>
        </w:rPr>
        <w:t>ech</w:t>
      </w:r>
      <w:r>
        <w:rPr>
          <w:rFonts w:ascii="Arial" w:hAnsi="Arial" w:cs="Arial"/>
          <w:b/>
          <w:spacing w:val="-6"/>
          <w:sz w:val="22"/>
          <w:szCs w:val="22"/>
        </w:rPr>
        <w:t xml:space="preserve"> prací </w:t>
      </w:r>
      <w:r w:rsidR="00EA5A91">
        <w:rPr>
          <w:rFonts w:ascii="Arial" w:hAnsi="Arial" w:cs="Arial"/>
          <w:b/>
          <w:spacing w:val="-6"/>
          <w:sz w:val="22"/>
          <w:szCs w:val="22"/>
        </w:rPr>
        <w:t xml:space="preserve">pro jednotlivé zadavatele </w:t>
      </w:r>
      <w:r>
        <w:rPr>
          <w:rFonts w:ascii="Arial" w:hAnsi="Arial" w:cs="Arial"/>
          <w:b/>
          <w:spacing w:val="-6"/>
          <w:sz w:val="22"/>
          <w:szCs w:val="22"/>
        </w:rPr>
        <w:t>bude totožný s nabídkov</w:t>
      </w:r>
      <w:r w:rsidR="00EA5A91">
        <w:rPr>
          <w:rFonts w:ascii="Arial" w:hAnsi="Arial" w:cs="Arial"/>
          <w:b/>
          <w:spacing w:val="-6"/>
          <w:sz w:val="22"/>
          <w:szCs w:val="22"/>
        </w:rPr>
        <w:t>ými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cen</w:t>
      </w:r>
      <w:r w:rsidR="00EA5A91">
        <w:rPr>
          <w:rFonts w:ascii="Arial" w:hAnsi="Arial" w:cs="Arial"/>
          <w:b/>
          <w:spacing w:val="-6"/>
          <w:sz w:val="22"/>
          <w:szCs w:val="22"/>
        </w:rPr>
        <w:t>ami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uveden</w:t>
      </w:r>
      <w:r w:rsidR="00EA5A91">
        <w:rPr>
          <w:rFonts w:ascii="Arial" w:hAnsi="Arial" w:cs="Arial"/>
          <w:b/>
          <w:spacing w:val="-6"/>
          <w:sz w:val="22"/>
          <w:szCs w:val="22"/>
        </w:rPr>
        <w:t>ými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v návr</w:t>
      </w:r>
      <w:r w:rsidR="00EA5A91">
        <w:rPr>
          <w:rFonts w:ascii="Arial" w:hAnsi="Arial" w:cs="Arial"/>
          <w:b/>
          <w:spacing w:val="-6"/>
          <w:sz w:val="22"/>
          <w:szCs w:val="22"/>
        </w:rPr>
        <w:t>zích</w:t>
      </w:r>
      <w:r>
        <w:rPr>
          <w:rFonts w:ascii="Arial" w:hAnsi="Arial" w:cs="Arial"/>
          <w:b/>
          <w:sz w:val="22"/>
          <w:szCs w:val="22"/>
        </w:rPr>
        <w:t xml:space="preserve"> smluv o dílo.</w:t>
      </w:r>
    </w:p>
    <w:p w14:paraId="6801BAEF" w14:textId="77777777" w:rsidR="00017E61" w:rsidRDefault="00017E61" w:rsidP="00017E61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že, soupis prací obsahuje u některých položek odkazy na obchodní názvy výrobků, má dodavatel v souladu s § 89, odst. 6 ZZVZ možnost u těchto položek nabídnout rovnocenné řešení.</w:t>
      </w:r>
    </w:p>
    <w:p w14:paraId="256D62F4" w14:textId="77777777" w:rsidR="00017E61" w:rsidRPr="00017E61" w:rsidRDefault="00017E61" w:rsidP="00017E61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7079F557" w14:textId="77777777" w:rsidR="00F25070" w:rsidRPr="008F4AA0" w:rsidRDefault="00BA77B6" w:rsidP="00947B89">
      <w:pPr>
        <w:pStyle w:val="Nadpis2"/>
        <w:spacing w:line="264" w:lineRule="auto"/>
      </w:pPr>
      <w:bookmarkStart w:id="21" w:name="_Toc464637810"/>
      <w:r w:rsidRPr="008F4AA0">
        <w:lastRenderedPageBreak/>
        <w:t>Požadavky na f</w:t>
      </w:r>
      <w:r w:rsidR="00F25070" w:rsidRPr="008F4AA0">
        <w:t>ormu a způsob podání nabídk</w:t>
      </w:r>
      <w:bookmarkEnd w:id="21"/>
      <w:r w:rsidR="005F4E4A" w:rsidRPr="008F4AA0">
        <w:t>y</w:t>
      </w:r>
    </w:p>
    <w:p w14:paraId="11C60E7B" w14:textId="77777777" w:rsidR="00AC36EE" w:rsidRDefault="00551DCC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A045BE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</w:t>
      </w:r>
      <w:r w:rsidRPr="00606118">
        <w:rPr>
          <w:rFonts w:ascii="Arial" w:hAnsi="Arial" w:cs="Arial"/>
          <w:b/>
          <w:sz w:val="22"/>
          <w:szCs w:val="22"/>
        </w:rPr>
        <w:t>v</w:t>
      </w:r>
      <w:r w:rsidR="00AC36EE" w:rsidRPr="00707B6F">
        <w:rPr>
          <w:rFonts w:ascii="Arial" w:hAnsi="Arial" w:cs="Arial"/>
          <w:sz w:val="22"/>
          <w:szCs w:val="22"/>
        </w:rPr>
        <w:t> </w:t>
      </w:r>
      <w:r w:rsidR="00AC36EE" w:rsidRPr="00707B6F">
        <w:rPr>
          <w:rFonts w:ascii="Arial" w:hAnsi="Arial" w:cs="Arial"/>
          <w:b/>
          <w:sz w:val="22"/>
          <w:szCs w:val="22"/>
        </w:rPr>
        <w:t>elektronické podobě</w:t>
      </w:r>
      <w:r w:rsidR="00AC36EE" w:rsidRPr="00707B6F">
        <w:rPr>
          <w:rFonts w:ascii="Arial" w:hAnsi="Arial" w:cs="Arial"/>
          <w:sz w:val="22"/>
          <w:szCs w:val="22"/>
        </w:rPr>
        <w:t xml:space="preserve"> prostřednictvím elektronického nástroje </w:t>
      </w:r>
      <w:r w:rsidR="00BF074B" w:rsidRPr="00707B6F">
        <w:rPr>
          <w:rFonts w:ascii="Arial" w:hAnsi="Arial" w:cs="Arial"/>
          <w:sz w:val="22"/>
          <w:szCs w:val="22"/>
        </w:rPr>
        <w:t xml:space="preserve"> </w:t>
      </w:r>
      <w:r w:rsidR="00B57571">
        <w:rPr>
          <w:rFonts w:ascii="Arial" w:hAnsi="Arial" w:cs="Arial"/>
          <w:sz w:val="22"/>
          <w:szCs w:val="22"/>
        </w:rPr>
        <w:t xml:space="preserve">      </w:t>
      </w:r>
      <w:r w:rsidR="00BF074B" w:rsidRPr="00707B6F">
        <w:rPr>
          <w:rFonts w:ascii="Arial" w:hAnsi="Arial" w:cs="Arial"/>
          <w:sz w:val="22"/>
          <w:szCs w:val="22"/>
        </w:rPr>
        <w:t xml:space="preserve"> </w:t>
      </w:r>
      <w:r w:rsidR="00AC36EE" w:rsidRPr="00707B6F">
        <w:rPr>
          <w:rFonts w:ascii="Arial" w:hAnsi="Arial" w:cs="Arial"/>
          <w:sz w:val="22"/>
          <w:szCs w:val="22"/>
        </w:rPr>
        <w:t xml:space="preserve"> </w:t>
      </w:r>
      <w:r w:rsidR="00BF074B" w:rsidRPr="00707B6F">
        <w:rPr>
          <w:rFonts w:ascii="Arial" w:hAnsi="Arial" w:cs="Arial"/>
          <w:sz w:val="22"/>
          <w:szCs w:val="22"/>
        </w:rPr>
        <w:t xml:space="preserve">     </w:t>
      </w:r>
      <w:r w:rsidR="00AC36EE" w:rsidRPr="00707B6F">
        <w:rPr>
          <w:rFonts w:ascii="Arial" w:hAnsi="Arial" w:cs="Arial"/>
          <w:sz w:val="22"/>
          <w:szCs w:val="22"/>
        </w:rPr>
        <w:t xml:space="preserve">E-ZAK dostupného na </w:t>
      </w:r>
      <w:hyperlink r:id="rId10" w:history="1">
        <w:r w:rsidR="00074484" w:rsidRPr="00737B29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="00AC36EE" w:rsidRPr="00707B6F">
        <w:rPr>
          <w:rFonts w:ascii="Arial" w:hAnsi="Arial" w:cs="Arial"/>
          <w:sz w:val="22"/>
          <w:szCs w:val="22"/>
        </w:rPr>
        <w:t>.</w:t>
      </w:r>
    </w:p>
    <w:p w14:paraId="76265288" w14:textId="77777777" w:rsidR="00611A98" w:rsidRDefault="00611A9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</w:t>
      </w:r>
      <w:r w:rsidR="00833E75">
        <w:rPr>
          <w:rFonts w:ascii="Arial" w:hAnsi="Arial" w:cs="Arial"/>
          <w:sz w:val="22"/>
          <w:szCs w:val="22"/>
        </w:rPr>
        <w:t>ed</w:t>
      </w:r>
      <w:r w:rsidRPr="00791502">
        <w:rPr>
          <w:rFonts w:ascii="Arial" w:hAnsi="Arial" w:cs="Arial"/>
          <w:sz w:val="22"/>
          <w:szCs w:val="22"/>
        </w:rPr>
        <w:t xml:space="preserve">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="00FC02C5">
        <w:rPr>
          <w:rFonts w:ascii="Arial" w:hAnsi="Arial" w:cs="Arial"/>
          <w:sz w:val="22"/>
          <w:szCs w:val="22"/>
        </w:rPr>
        <w:t>písemný závazek</w:t>
      </w:r>
      <w:r w:rsidRPr="00791502">
        <w:rPr>
          <w:rFonts w:ascii="Arial" w:hAnsi="Arial" w:cs="Arial"/>
          <w:sz w:val="22"/>
          <w:szCs w:val="22"/>
        </w:rPr>
        <w:t>, z</w:t>
      </w:r>
      <w:r w:rsidR="00074484">
        <w:rPr>
          <w:rFonts w:ascii="Arial" w:hAnsi="Arial" w:cs="Arial"/>
          <w:sz w:val="22"/>
          <w:szCs w:val="22"/>
        </w:rPr>
        <w:t>e kterého</w:t>
      </w:r>
      <w:r w:rsidRPr="00791502">
        <w:rPr>
          <w:rFonts w:ascii="Arial" w:hAnsi="Arial" w:cs="Arial"/>
          <w:sz w:val="22"/>
          <w:szCs w:val="22"/>
        </w:rPr>
        <w:t xml:space="preserve"> závazně vyplývá, že všichni tito </w:t>
      </w:r>
      <w:r w:rsidRPr="00816CC3">
        <w:rPr>
          <w:rFonts w:ascii="Arial" w:hAnsi="Arial" w:cs="Arial"/>
          <w:spacing w:val="2"/>
          <w:sz w:val="22"/>
          <w:szCs w:val="22"/>
        </w:rPr>
        <w:t>dodavatelé budou vůči zadavatel</w:t>
      </w:r>
      <w:r w:rsidR="00074484">
        <w:rPr>
          <w:rFonts w:ascii="Arial" w:hAnsi="Arial" w:cs="Arial"/>
          <w:spacing w:val="2"/>
          <w:sz w:val="22"/>
          <w:szCs w:val="22"/>
        </w:rPr>
        <w:t>ům</w:t>
      </w:r>
      <w:r w:rsidRPr="00816CC3">
        <w:rPr>
          <w:rFonts w:ascii="Arial" w:hAnsi="Arial" w:cs="Arial"/>
          <w:spacing w:val="2"/>
          <w:sz w:val="22"/>
          <w:szCs w:val="22"/>
        </w:rPr>
        <w:t xml:space="preserve"> a jakýmkoliv třetím osobám z jakýchkoliv závazků vzniklých</w:t>
      </w:r>
      <w:r w:rsidRPr="00791502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</w:t>
      </w:r>
      <w:r w:rsidRPr="00816CC3">
        <w:rPr>
          <w:rFonts w:ascii="Arial" w:hAnsi="Arial" w:cs="Arial"/>
          <w:spacing w:val="-6"/>
          <w:sz w:val="22"/>
          <w:szCs w:val="22"/>
        </w:rPr>
        <w:t>porušení smluvních nebo jiných povinností v souvislosti s plněním předmětu veřejné zakázky zavázáni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Pr="00816CC3">
        <w:rPr>
          <w:rFonts w:ascii="Arial" w:hAnsi="Arial" w:cs="Arial"/>
          <w:spacing w:val="-4"/>
          <w:sz w:val="22"/>
          <w:szCs w:val="22"/>
        </w:rPr>
        <w:t>společně a nerozdílně, a to po celou dobu plnění veřejné zakázky i po dobu trvání jiných závazků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="00BD442D">
        <w:rPr>
          <w:rFonts w:ascii="Arial" w:hAnsi="Arial" w:cs="Arial"/>
          <w:spacing w:val="-6"/>
          <w:sz w:val="22"/>
          <w:szCs w:val="22"/>
        </w:rPr>
        <w:t>vyplývajících z veř</w:t>
      </w:r>
      <w:r w:rsidR="00606118">
        <w:rPr>
          <w:rFonts w:ascii="Arial" w:hAnsi="Arial" w:cs="Arial"/>
          <w:spacing w:val="-6"/>
          <w:sz w:val="22"/>
          <w:szCs w:val="22"/>
        </w:rPr>
        <w:t>ejné</w:t>
      </w:r>
      <w:r w:rsidR="002215B4">
        <w:rPr>
          <w:rFonts w:ascii="Arial" w:hAnsi="Arial" w:cs="Arial"/>
          <w:spacing w:val="-6"/>
          <w:sz w:val="22"/>
          <w:szCs w:val="22"/>
        </w:rPr>
        <w:t xml:space="preserve"> zakázky. Příslušný písemný závazek</w:t>
      </w:r>
      <w:r w:rsidRPr="00BD442D">
        <w:rPr>
          <w:rFonts w:ascii="Arial" w:hAnsi="Arial" w:cs="Arial"/>
          <w:spacing w:val="-6"/>
          <w:sz w:val="22"/>
          <w:szCs w:val="22"/>
        </w:rPr>
        <w:t xml:space="preserve"> musí rovněž zřetelně vymezovat, který z dodavatelů</w:t>
      </w:r>
      <w:r w:rsidRPr="00791502">
        <w:rPr>
          <w:rFonts w:ascii="Arial" w:hAnsi="Arial" w:cs="Arial"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14:paraId="3739210B" w14:textId="77777777" w:rsidR="006A4728" w:rsidRPr="009B1514" w:rsidRDefault="006A4728" w:rsidP="00947B89">
      <w:pPr>
        <w:pStyle w:val="Nadpis2"/>
        <w:spacing w:line="264" w:lineRule="auto"/>
      </w:pPr>
      <w:bookmarkStart w:id="22" w:name="_Toc464039192"/>
      <w:bookmarkStart w:id="23" w:name="_Toc464637811"/>
      <w:r w:rsidRPr="009B1514">
        <w:t>Požadavky na způsob zpracování nabídky a obsahové členění</w:t>
      </w:r>
      <w:bookmarkEnd w:id="22"/>
      <w:bookmarkEnd w:id="23"/>
      <w:r w:rsidRPr="009B1514">
        <w:t xml:space="preserve"> </w:t>
      </w:r>
    </w:p>
    <w:p w14:paraId="25B583BB" w14:textId="77777777" w:rsidR="005B20F7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5AFE">
        <w:rPr>
          <w:rFonts w:ascii="Arial" w:hAnsi="Arial" w:cs="Arial"/>
          <w:spacing w:val="-2"/>
          <w:sz w:val="22"/>
          <w:szCs w:val="22"/>
        </w:rPr>
        <w:t>Dodavatel musí vypracovat nabídku v</w:t>
      </w:r>
      <w:r w:rsidR="00560C48">
        <w:rPr>
          <w:rFonts w:ascii="Arial" w:hAnsi="Arial" w:cs="Arial"/>
          <w:spacing w:val="-2"/>
          <w:sz w:val="22"/>
          <w:szCs w:val="22"/>
        </w:rPr>
        <w:t xml:space="preserve"> českém jazyce, v </w:t>
      </w:r>
      <w:r w:rsidRPr="00075AFE">
        <w:rPr>
          <w:rFonts w:ascii="Arial" w:hAnsi="Arial" w:cs="Arial"/>
          <w:spacing w:val="-2"/>
          <w:sz w:val="22"/>
          <w:szCs w:val="22"/>
        </w:rPr>
        <w:t>požadovaném</w:t>
      </w:r>
      <w:r w:rsidR="00075AFE" w:rsidRPr="00075AFE">
        <w:rPr>
          <w:rFonts w:ascii="Arial" w:hAnsi="Arial" w:cs="Arial"/>
          <w:spacing w:val="-2"/>
          <w:sz w:val="22"/>
          <w:szCs w:val="22"/>
        </w:rPr>
        <w:t xml:space="preserve"> rozsahu a členění, v souladu s </w:t>
      </w:r>
      <w:r w:rsidRPr="00075AFE">
        <w:rPr>
          <w:rFonts w:ascii="Arial" w:hAnsi="Arial" w:cs="Arial"/>
          <w:spacing w:val="-2"/>
          <w:sz w:val="22"/>
          <w:szCs w:val="22"/>
        </w:rPr>
        <w:t>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3F8B6384" w14:textId="77777777" w:rsidR="006A4728" w:rsidRPr="008A4F6F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A363F">
        <w:rPr>
          <w:rFonts w:ascii="Arial" w:hAnsi="Arial" w:cs="Arial"/>
          <w:spacing w:val="-4"/>
          <w:sz w:val="22"/>
          <w:szCs w:val="22"/>
        </w:rPr>
        <w:t>Nabídka nesmí obsahovat přepisy a opravy, které by mohly zadavatele uvést v</w:t>
      </w:r>
      <w:r w:rsidR="00606118">
        <w:rPr>
          <w:rFonts w:ascii="Arial" w:hAnsi="Arial" w:cs="Arial"/>
          <w:spacing w:val="-4"/>
          <w:sz w:val="22"/>
          <w:szCs w:val="22"/>
        </w:rPr>
        <w:t> </w:t>
      </w:r>
      <w:r w:rsidRPr="004A363F">
        <w:rPr>
          <w:rFonts w:ascii="Arial" w:hAnsi="Arial" w:cs="Arial"/>
          <w:spacing w:val="-4"/>
          <w:sz w:val="22"/>
          <w:szCs w:val="22"/>
        </w:rPr>
        <w:t>omyl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F460F3" w:rsidRPr="00F460F3">
        <w:rPr>
          <w:rFonts w:ascii="Arial" w:hAnsi="Arial" w:cs="Arial"/>
          <w:spacing w:val="-4"/>
          <w:sz w:val="22"/>
          <w:szCs w:val="22"/>
        </w:rPr>
        <w:t>a všechny dokumenty musí být dobře čitelné.</w:t>
      </w:r>
    </w:p>
    <w:p w14:paraId="61759CD6" w14:textId="77777777" w:rsidR="006A4728" w:rsidRPr="00255CEB" w:rsidRDefault="00850C10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5CEB">
        <w:rPr>
          <w:rFonts w:ascii="Arial" w:hAnsi="Arial" w:cs="Arial"/>
          <w:spacing w:val="-4"/>
          <w:sz w:val="22"/>
          <w:szCs w:val="22"/>
        </w:rPr>
        <w:t>Dodavatel</w:t>
      </w:r>
      <w:r w:rsidR="00B568E5">
        <w:rPr>
          <w:rFonts w:ascii="Arial" w:hAnsi="Arial" w:cs="Arial"/>
          <w:spacing w:val="-4"/>
          <w:sz w:val="22"/>
          <w:szCs w:val="22"/>
        </w:rPr>
        <w:t xml:space="preserve"> předloží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dokument</w:t>
      </w:r>
      <w:r w:rsidR="00255CEB">
        <w:rPr>
          <w:rFonts w:ascii="Arial" w:hAnsi="Arial" w:cs="Arial"/>
          <w:spacing w:val="-4"/>
          <w:sz w:val="22"/>
          <w:szCs w:val="22"/>
        </w:rPr>
        <w:t>y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specifikované v následujících bodech</w:t>
      </w:r>
      <w:r w:rsidR="00606118">
        <w:rPr>
          <w:rFonts w:ascii="Arial" w:hAnsi="Arial" w:cs="Arial"/>
          <w:spacing w:val="-4"/>
          <w:sz w:val="22"/>
          <w:szCs w:val="22"/>
        </w:rPr>
        <w:t>:</w:t>
      </w:r>
    </w:p>
    <w:p w14:paraId="780EAE6E" w14:textId="77777777" w:rsidR="00846090" w:rsidRPr="00846090" w:rsidRDefault="006A4728" w:rsidP="000E6D9A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46090">
        <w:rPr>
          <w:rFonts w:ascii="Arial" w:hAnsi="Arial" w:cs="Arial"/>
          <w:sz w:val="22"/>
          <w:szCs w:val="22"/>
        </w:rPr>
        <w:t xml:space="preserve"> </w:t>
      </w:r>
    </w:p>
    <w:p w14:paraId="6646B95B" w14:textId="77777777" w:rsidR="006A4728" w:rsidRPr="00846090" w:rsidRDefault="00C93A9F" w:rsidP="000E6D9A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850C10" w:rsidRPr="0084609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4241BA97" w14:textId="78712969" w:rsidR="001E7696" w:rsidRDefault="001E7696" w:rsidP="000E6D9A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1E7696">
        <w:rPr>
          <w:rFonts w:ascii="Arial" w:hAnsi="Arial" w:cs="Arial"/>
          <w:b/>
          <w:bCs/>
          <w:i/>
          <w:iCs/>
          <w:sz w:val="22"/>
          <w:szCs w:val="22"/>
        </w:rPr>
        <w:t>Čestné prohlášení ohledně mezinárodních sankcí</w:t>
      </w:r>
    </w:p>
    <w:p w14:paraId="284E998E" w14:textId="79FD8647" w:rsidR="00866291" w:rsidRPr="001E7696" w:rsidRDefault="00866291" w:rsidP="008C2A63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Soupisy prací pro oba zadavatele a tabulku </w:t>
      </w:r>
      <w:r w:rsidRPr="00866291">
        <w:rPr>
          <w:rFonts w:ascii="Arial" w:hAnsi="Arial" w:cs="Arial"/>
          <w:b/>
          <w:bCs/>
          <w:i/>
          <w:iCs/>
          <w:sz w:val="22"/>
          <w:szCs w:val="22"/>
        </w:rPr>
        <w:t>Stanovení ceny společných objektů pro jednotlivé zadavatele</w:t>
      </w:r>
    </w:p>
    <w:p w14:paraId="6EA00739" w14:textId="77777777" w:rsidR="006A4728" w:rsidRDefault="00C93A9F" w:rsidP="000E6D9A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E62CA3">
        <w:rPr>
          <w:rFonts w:ascii="Arial" w:hAnsi="Arial" w:cs="Arial"/>
          <w:b/>
          <w:bCs/>
          <w:i/>
          <w:iCs/>
          <w:sz w:val="22"/>
          <w:szCs w:val="22"/>
        </w:rPr>
        <w:t>statní požadavky zadavatelů</w:t>
      </w:r>
    </w:p>
    <w:p w14:paraId="0C4203C8" w14:textId="77777777" w:rsidR="00A764F9" w:rsidRPr="00EC6BA9" w:rsidRDefault="00074484" w:rsidP="000E6D9A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Návrhy smlouvy o dílo (pro </w:t>
      </w:r>
      <w:r w:rsidR="000D3417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každého </w:t>
      </w: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zadavatele)</w:t>
      </w:r>
    </w:p>
    <w:p w14:paraId="5B97BCB0" w14:textId="77777777" w:rsidR="00EC6BA9" w:rsidRDefault="00EC6BA9" w:rsidP="000E6D9A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Seznam poddodavatelů</w:t>
      </w:r>
    </w:p>
    <w:p w14:paraId="672E8C25" w14:textId="77777777" w:rsidR="003D6248" w:rsidRDefault="003D6248" w:rsidP="003D6248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7FC349F8" w14:textId="77777777" w:rsidR="00CF2306" w:rsidRPr="00707B6F" w:rsidRDefault="0009798F" w:rsidP="00CF2306">
      <w:pPr>
        <w:pStyle w:val="Nadpis1"/>
      </w:pPr>
      <w:bookmarkStart w:id="24" w:name="_Toc464039186"/>
      <w:bookmarkStart w:id="25" w:name="_Toc464637812"/>
      <w:r w:rsidRPr="00707B6F">
        <w:t>Lhůta pro</w:t>
      </w:r>
      <w:r w:rsidR="00CF2306" w:rsidRPr="00707B6F">
        <w:t xml:space="preserve"> podání nabídk</w:t>
      </w:r>
      <w:bookmarkEnd w:id="24"/>
      <w:bookmarkEnd w:id="25"/>
      <w:r w:rsidR="005F4E4A">
        <w:t>y</w:t>
      </w:r>
    </w:p>
    <w:p w14:paraId="01F9A9D5" w14:textId="13740A15" w:rsidR="001C3F46" w:rsidRPr="00A14836" w:rsidRDefault="00CF230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6F1D22">
        <w:rPr>
          <w:rFonts w:ascii="Arial" w:hAnsi="Arial" w:cs="Arial"/>
          <w:b/>
          <w:sz w:val="22"/>
          <w:szCs w:val="22"/>
        </w:rPr>
        <w:t xml:space="preserve">do </w:t>
      </w:r>
      <w:r w:rsidR="00D87854">
        <w:rPr>
          <w:rFonts w:ascii="Arial" w:hAnsi="Arial" w:cs="Arial"/>
          <w:b/>
          <w:sz w:val="22"/>
          <w:szCs w:val="22"/>
        </w:rPr>
        <w:t>11</w:t>
      </w:r>
      <w:r w:rsidR="00A14836" w:rsidRPr="006F1D22">
        <w:rPr>
          <w:rFonts w:ascii="Arial" w:hAnsi="Arial" w:cs="Arial"/>
          <w:b/>
          <w:sz w:val="22"/>
          <w:szCs w:val="22"/>
        </w:rPr>
        <w:t xml:space="preserve">. </w:t>
      </w:r>
      <w:r w:rsidR="00E27F00">
        <w:rPr>
          <w:rFonts w:ascii="Arial" w:hAnsi="Arial" w:cs="Arial"/>
          <w:b/>
          <w:sz w:val="22"/>
          <w:szCs w:val="22"/>
        </w:rPr>
        <w:t>03</w:t>
      </w:r>
      <w:r w:rsidR="00794B51" w:rsidRPr="006F1D22">
        <w:rPr>
          <w:rFonts w:ascii="Arial" w:hAnsi="Arial" w:cs="Arial"/>
          <w:b/>
          <w:sz w:val="22"/>
          <w:szCs w:val="22"/>
        </w:rPr>
        <w:t>. 20</w:t>
      </w:r>
      <w:r w:rsidR="000D3417" w:rsidRPr="006F1D22">
        <w:rPr>
          <w:rFonts w:ascii="Arial" w:hAnsi="Arial" w:cs="Arial"/>
          <w:b/>
          <w:sz w:val="22"/>
          <w:szCs w:val="22"/>
        </w:rPr>
        <w:t>2</w:t>
      </w:r>
      <w:r w:rsidR="00B45789" w:rsidRPr="006F1D22">
        <w:rPr>
          <w:rFonts w:ascii="Arial" w:hAnsi="Arial" w:cs="Arial"/>
          <w:b/>
          <w:sz w:val="22"/>
          <w:szCs w:val="22"/>
        </w:rPr>
        <w:t>4</w:t>
      </w:r>
      <w:r w:rsidRPr="006F1D22">
        <w:rPr>
          <w:rFonts w:ascii="Arial" w:hAnsi="Arial" w:cs="Arial"/>
          <w:b/>
          <w:sz w:val="22"/>
          <w:szCs w:val="22"/>
        </w:rPr>
        <w:t xml:space="preserve"> do 1</w:t>
      </w:r>
      <w:r w:rsidR="00852C77" w:rsidRPr="006F1D22">
        <w:rPr>
          <w:rFonts w:ascii="Arial" w:hAnsi="Arial" w:cs="Arial"/>
          <w:b/>
          <w:sz w:val="22"/>
          <w:szCs w:val="22"/>
        </w:rPr>
        <w:t>0</w:t>
      </w:r>
      <w:r w:rsidRPr="006F1D22">
        <w:rPr>
          <w:rFonts w:ascii="Arial" w:hAnsi="Arial" w:cs="Arial"/>
          <w:b/>
          <w:sz w:val="22"/>
          <w:szCs w:val="22"/>
        </w:rPr>
        <w:t>:00 hod.</w:t>
      </w:r>
      <w:r w:rsidR="004D609F" w:rsidRPr="006F1D22">
        <w:rPr>
          <w:rFonts w:ascii="Arial" w:hAnsi="Arial" w:cs="Arial"/>
          <w:b/>
          <w:sz w:val="22"/>
          <w:szCs w:val="22"/>
        </w:rPr>
        <w:t xml:space="preserve"> </w:t>
      </w:r>
    </w:p>
    <w:p w14:paraId="61F4F1DF" w14:textId="3C4BC626" w:rsidR="00CF2306" w:rsidRDefault="0009798F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14:paraId="41FD7AB1" w14:textId="77777777" w:rsidR="00B45789" w:rsidRPr="003D6248" w:rsidRDefault="00B45789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0CEFD946" w14:textId="77777777" w:rsidR="00EC5BB9" w:rsidRPr="009550B1" w:rsidRDefault="00905DC0" w:rsidP="00B10CC9">
      <w:pPr>
        <w:pStyle w:val="Nadpis1"/>
      </w:pPr>
      <w:r>
        <w:t xml:space="preserve">  </w:t>
      </w:r>
      <w:bookmarkStart w:id="26" w:name="_Toc464039191"/>
      <w:bookmarkStart w:id="27" w:name="_Toc464637817"/>
      <w:r w:rsidR="00EC5BB9" w:rsidRPr="009550B1">
        <w:t>Hodnocení nabídek</w:t>
      </w:r>
      <w:bookmarkEnd w:id="26"/>
      <w:bookmarkEnd w:id="27"/>
    </w:p>
    <w:p w14:paraId="686F1411" w14:textId="77777777" w:rsidR="00611A98" w:rsidRPr="0020308A" w:rsidRDefault="00611A98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27F67">
        <w:rPr>
          <w:rFonts w:ascii="Arial" w:hAnsi="Arial" w:cs="Arial"/>
          <w:spacing w:val="4"/>
          <w:sz w:val="22"/>
          <w:szCs w:val="22"/>
        </w:rPr>
        <w:t>Zadavatel</w:t>
      </w:r>
      <w:r w:rsidR="00074484">
        <w:rPr>
          <w:rFonts w:ascii="Arial" w:hAnsi="Arial" w:cs="Arial"/>
          <w:spacing w:val="4"/>
          <w:sz w:val="22"/>
          <w:szCs w:val="22"/>
        </w:rPr>
        <w:t>é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v souladu s </w:t>
      </w:r>
      <w:proofErr w:type="spellStart"/>
      <w:r w:rsidRPr="00F27F67">
        <w:rPr>
          <w:rFonts w:ascii="Arial" w:hAnsi="Arial" w:cs="Arial"/>
          <w:spacing w:val="4"/>
          <w:sz w:val="22"/>
          <w:szCs w:val="22"/>
        </w:rPr>
        <w:t>ust</w:t>
      </w:r>
      <w:proofErr w:type="spellEnd"/>
      <w:r w:rsidRPr="00F27F67">
        <w:rPr>
          <w:rFonts w:ascii="Arial" w:hAnsi="Arial" w:cs="Arial"/>
          <w:spacing w:val="4"/>
          <w:sz w:val="22"/>
          <w:szCs w:val="22"/>
        </w:rPr>
        <w:t xml:space="preserve">. § 114 odst. 1 </w:t>
      </w:r>
      <w:r w:rsidR="00B57571">
        <w:rPr>
          <w:rFonts w:ascii="Arial" w:hAnsi="Arial" w:cs="Arial"/>
          <w:spacing w:val="4"/>
          <w:sz w:val="22"/>
          <w:szCs w:val="22"/>
        </w:rPr>
        <w:t>ZZVZ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stanovuj</w:t>
      </w:r>
      <w:r w:rsidR="00074484">
        <w:rPr>
          <w:rFonts w:ascii="Arial" w:hAnsi="Arial" w:cs="Arial"/>
          <w:spacing w:val="4"/>
          <w:sz w:val="22"/>
          <w:szCs w:val="22"/>
        </w:rPr>
        <w:t>í</w:t>
      </w:r>
      <w:r w:rsidRPr="00F27F67">
        <w:rPr>
          <w:rFonts w:ascii="Arial" w:hAnsi="Arial" w:cs="Arial"/>
          <w:spacing w:val="4"/>
          <w:sz w:val="22"/>
          <w:szCs w:val="22"/>
        </w:rPr>
        <w:t>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>podle ekonomické výhodnosti.  Zadavatel</w:t>
      </w:r>
      <w:r w:rsidR="00074484">
        <w:rPr>
          <w:rFonts w:ascii="Arial" w:hAnsi="Arial" w:cs="Arial"/>
          <w:spacing w:val="-6"/>
          <w:sz w:val="22"/>
          <w:szCs w:val="22"/>
        </w:rPr>
        <w:t>é zároveň stanovují</w:t>
      </w:r>
      <w:r w:rsidRPr="00F27F67">
        <w:rPr>
          <w:rFonts w:ascii="Arial" w:hAnsi="Arial" w:cs="Arial"/>
          <w:spacing w:val="-6"/>
          <w:sz w:val="22"/>
          <w:szCs w:val="22"/>
        </w:rPr>
        <w:t>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36554E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B57571">
        <w:rPr>
          <w:rFonts w:ascii="Arial" w:hAnsi="Arial" w:cs="Arial"/>
          <w:sz w:val="22"/>
          <w:szCs w:val="22"/>
        </w:rPr>
        <w:t>ZZVZ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>nabídkové ceny</w:t>
      </w:r>
      <w:r w:rsidR="001147D8">
        <w:rPr>
          <w:rFonts w:ascii="Arial" w:hAnsi="Arial" w:cs="Arial"/>
          <w:b/>
          <w:sz w:val="22"/>
          <w:szCs w:val="22"/>
        </w:rPr>
        <w:t xml:space="preserve"> za předmět plnění veřejné zakázky v Kč bez DPH</w:t>
      </w:r>
      <w:r w:rsidR="001147D8" w:rsidRPr="0020308A">
        <w:rPr>
          <w:rFonts w:ascii="Arial" w:hAnsi="Arial" w:cs="Arial"/>
          <w:b/>
          <w:sz w:val="22"/>
          <w:szCs w:val="22"/>
        </w:rPr>
        <w:t>.</w:t>
      </w:r>
      <w:r w:rsidRPr="0020308A">
        <w:rPr>
          <w:rFonts w:ascii="Arial" w:hAnsi="Arial" w:cs="Arial"/>
          <w:b/>
          <w:sz w:val="22"/>
          <w:szCs w:val="22"/>
        </w:rPr>
        <w:t xml:space="preserve">. </w:t>
      </w:r>
    </w:p>
    <w:p w14:paraId="0861AE84" w14:textId="77777777"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2670A55E" w14:textId="77777777" w:rsidR="00E96945" w:rsidRDefault="006B0FB4" w:rsidP="001147D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 w:rsidR="00074484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 w:rsidR="00074484">
        <w:rPr>
          <w:rFonts w:ascii="Arial" w:hAnsi="Arial" w:cs="Arial"/>
          <w:sz w:val="22"/>
          <w:szCs w:val="22"/>
        </w:rPr>
        <w:t>i</w:t>
      </w:r>
      <w:r w:rsidRPr="003819AE">
        <w:rPr>
          <w:rFonts w:ascii="Arial" w:hAnsi="Arial" w:cs="Arial"/>
          <w:sz w:val="22"/>
          <w:szCs w:val="22"/>
        </w:rPr>
        <w:t xml:space="preserve"> v</w:t>
      </w:r>
      <w:r w:rsidR="00180808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180808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>, b</w:t>
      </w:r>
      <w:r w:rsidR="00180808">
        <w:rPr>
          <w:rFonts w:ascii="Arial" w:hAnsi="Arial" w:cs="Arial"/>
          <w:sz w:val="22"/>
          <w:szCs w:val="22"/>
        </w:rPr>
        <w:t>)</w:t>
      </w:r>
      <w:r w:rsidR="00E96945">
        <w:rPr>
          <w:rFonts w:ascii="Arial" w:hAnsi="Arial" w:cs="Arial"/>
          <w:sz w:val="22"/>
          <w:szCs w:val="22"/>
        </w:rPr>
        <w:t xml:space="preserve">, c) </w:t>
      </w:r>
      <w:r w:rsidR="00B57571">
        <w:rPr>
          <w:rFonts w:ascii="Arial" w:hAnsi="Arial" w:cs="Arial"/>
          <w:sz w:val="22"/>
          <w:szCs w:val="22"/>
        </w:rPr>
        <w:t>ZZVZ</w:t>
      </w:r>
      <w:r w:rsidRPr="003819AE">
        <w:rPr>
          <w:rFonts w:ascii="Arial" w:hAnsi="Arial" w:cs="Arial"/>
          <w:sz w:val="22"/>
          <w:szCs w:val="22"/>
        </w:rPr>
        <w:t xml:space="preserve">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>nabídek</w:t>
      </w:r>
      <w:r w:rsidR="001147D8">
        <w:rPr>
          <w:rFonts w:ascii="Arial" w:hAnsi="Arial" w:cs="Arial"/>
          <w:sz w:val="22"/>
          <w:szCs w:val="22"/>
        </w:rPr>
        <w:t xml:space="preserve"> výši</w:t>
      </w:r>
      <w:r w:rsidR="001147D8" w:rsidRPr="00251468">
        <w:rPr>
          <w:rFonts w:ascii="Arial" w:hAnsi="Arial" w:cs="Arial"/>
          <w:sz w:val="22"/>
          <w:szCs w:val="22"/>
        </w:rPr>
        <w:t xml:space="preserve"> nabídkové ceny za </w:t>
      </w:r>
      <w:r w:rsidR="001147D8">
        <w:rPr>
          <w:rFonts w:ascii="Arial" w:hAnsi="Arial" w:cs="Arial"/>
          <w:sz w:val="22"/>
          <w:szCs w:val="22"/>
        </w:rPr>
        <w:t xml:space="preserve">celý </w:t>
      </w:r>
      <w:r w:rsidR="001147D8" w:rsidRPr="00251468">
        <w:rPr>
          <w:rFonts w:ascii="Arial" w:hAnsi="Arial" w:cs="Arial"/>
          <w:sz w:val="22"/>
          <w:szCs w:val="22"/>
        </w:rPr>
        <w:t>předmět veřejné zakázky v Kč bez DPH</w:t>
      </w:r>
      <w:r w:rsidR="001147D8">
        <w:rPr>
          <w:rFonts w:ascii="Arial" w:hAnsi="Arial" w:cs="Arial"/>
          <w:sz w:val="22"/>
          <w:szCs w:val="22"/>
        </w:rPr>
        <w:t>.</w:t>
      </w:r>
      <w:r w:rsidRPr="008E1865">
        <w:rPr>
          <w:rFonts w:ascii="Arial" w:hAnsi="Arial" w:cs="Arial"/>
          <w:sz w:val="22"/>
          <w:szCs w:val="22"/>
        </w:rPr>
        <w:t xml:space="preserve"> </w:t>
      </w:r>
    </w:p>
    <w:p w14:paraId="4A84CF74" w14:textId="77777777" w:rsidR="00624368" w:rsidRDefault="0062436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Zadavatelé stanovují, že za rozhodující údaj pro hodnocení nabídek bude považována   nabídková cena bez DPH uvedená ve smlouvách o dílo pro jednotlivé zadavatele.</w:t>
      </w:r>
    </w:p>
    <w:p w14:paraId="641779D8" w14:textId="77777777" w:rsidR="001147D8" w:rsidRDefault="001147D8" w:rsidP="001147D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F0538">
        <w:rPr>
          <w:rFonts w:ascii="Arial" w:hAnsi="Arial" w:cs="Arial"/>
          <w:sz w:val="22"/>
          <w:szCs w:val="22"/>
        </w:rPr>
        <w:t>Nabídky budou seřazeny podle výše celkové nabídkové ceny v Kč bez DPH (tj. za celý předmět plnění veřejné zakázky). Jako nejv</w:t>
      </w:r>
      <w:r>
        <w:rPr>
          <w:rFonts w:ascii="Arial" w:hAnsi="Arial" w:cs="Arial"/>
          <w:sz w:val="22"/>
          <w:szCs w:val="22"/>
        </w:rPr>
        <w:t>ý</w:t>
      </w:r>
      <w:r w:rsidRPr="000F0538">
        <w:rPr>
          <w:rFonts w:ascii="Arial" w:hAnsi="Arial" w:cs="Arial"/>
          <w:sz w:val="22"/>
          <w:szCs w:val="22"/>
        </w:rPr>
        <w:t>hodnější bude v tomto kritériu hodnocena nabídka, ve které je uvedena nejnižší nabídková cena</w:t>
      </w:r>
      <w:r>
        <w:rPr>
          <w:rFonts w:ascii="Arial" w:hAnsi="Arial" w:cs="Arial"/>
          <w:sz w:val="22"/>
          <w:szCs w:val="22"/>
        </w:rPr>
        <w:t xml:space="preserve"> v Kč bez DPH</w:t>
      </w:r>
      <w:r w:rsidRPr="000F053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CD1E91">
        <w:rPr>
          <w:rFonts w:ascii="Arial" w:hAnsi="Arial" w:cs="Arial"/>
          <w:spacing w:val="-4"/>
          <w:sz w:val="22"/>
          <w:szCs w:val="22"/>
        </w:rPr>
        <w:t>V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Pr="00CD1E91">
        <w:rPr>
          <w:rFonts w:ascii="Arial" w:hAnsi="Arial" w:cs="Arial"/>
          <w:spacing w:val="-4"/>
          <w:sz w:val="22"/>
          <w:szCs w:val="22"/>
        </w:rPr>
        <w:t>případě rovnosti nabídkových cen rozhodne o pořadí nabídek los. Účastníkům</w:t>
      </w:r>
      <w:r>
        <w:rPr>
          <w:rFonts w:ascii="Arial" w:hAnsi="Arial" w:cs="Arial"/>
          <w:spacing w:val="-4"/>
          <w:sz w:val="22"/>
          <w:szCs w:val="22"/>
        </w:rPr>
        <w:t xml:space="preserve"> zadávacího řízení</w:t>
      </w:r>
      <w:r w:rsidRPr="00CD1E91">
        <w:rPr>
          <w:rFonts w:ascii="Arial" w:hAnsi="Arial" w:cs="Arial"/>
          <w:spacing w:val="-4"/>
          <w:sz w:val="22"/>
          <w:szCs w:val="22"/>
        </w:rPr>
        <w:t xml:space="preserve">, jejichž </w:t>
      </w:r>
      <w:r>
        <w:rPr>
          <w:rFonts w:ascii="Arial" w:hAnsi="Arial" w:cs="Arial"/>
          <w:spacing w:val="-4"/>
          <w:sz w:val="22"/>
          <w:szCs w:val="22"/>
        </w:rPr>
        <w:t>nabídková cena bude shodná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14:paraId="73AA321A" w14:textId="77777777" w:rsidR="001147D8" w:rsidRPr="001147D8" w:rsidRDefault="001147D8" w:rsidP="001147D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14:paraId="44A0C097" w14:textId="77777777" w:rsidR="001147D8" w:rsidRDefault="001147D8" w:rsidP="001147D8">
      <w:pPr>
        <w:pStyle w:val="Nadpis1"/>
        <w:rPr>
          <w:sz w:val="22"/>
          <w:szCs w:val="22"/>
        </w:rPr>
      </w:pPr>
      <w:r w:rsidRPr="00023239">
        <w:t>Další podmínky za</w:t>
      </w:r>
      <w:r w:rsidR="00D86EA8">
        <w:t>dávacího řízení</w:t>
      </w:r>
    </w:p>
    <w:p w14:paraId="660945A2" w14:textId="77777777" w:rsidR="001147D8" w:rsidRPr="008C630A" w:rsidRDefault="001147D8" w:rsidP="001147D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Veřejná zakázka</w:t>
      </w:r>
      <w:r w:rsidRPr="000D6704">
        <w:rPr>
          <w:rFonts w:ascii="Arial" w:hAnsi="Arial" w:cs="Arial"/>
          <w:sz w:val="22"/>
          <w:szCs w:val="22"/>
        </w:rPr>
        <w:t xml:space="preserve"> bude dodavatelem realizován</w:t>
      </w:r>
      <w:r>
        <w:rPr>
          <w:rFonts w:ascii="Arial" w:hAnsi="Arial" w:cs="Arial"/>
          <w:sz w:val="22"/>
          <w:szCs w:val="22"/>
        </w:rPr>
        <w:t>a</w:t>
      </w:r>
      <w:r w:rsidRPr="000D6704">
        <w:rPr>
          <w:rFonts w:ascii="Arial" w:hAnsi="Arial" w:cs="Arial"/>
          <w:sz w:val="22"/>
          <w:szCs w:val="22"/>
        </w:rPr>
        <w:t xml:space="preserve"> v souladu s platnými právními předpisy České republiky a dle obecně závazných předpisů (norem). Je-li v zadávací dokumentaci stanovena určitá technická podmínka prostřednictvím přímého nebo nepřímého odkazu na určité dodavatele nebo výrobky, nebo patenty na vynálezy, užitné vzory, průmyslové vzory, ochranné známky nebo označení původu, zadavatel</w:t>
      </w:r>
      <w:r>
        <w:rPr>
          <w:rFonts w:ascii="Arial" w:hAnsi="Arial" w:cs="Arial"/>
          <w:sz w:val="22"/>
          <w:szCs w:val="22"/>
        </w:rPr>
        <w:t>é</w:t>
      </w:r>
      <w:r w:rsidRPr="000D6704">
        <w:rPr>
          <w:rFonts w:ascii="Arial" w:hAnsi="Arial" w:cs="Arial"/>
          <w:sz w:val="22"/>
          <w:szCs w:val="22"/>
        </w:rPr>
        <w:t xml:space="preserve"> výslovně uvádí možnost nabídnout pro každý takový odkaz rovnocenné řešení v souladu s § 89 odst. 6 zákona.</w:t>
      </w:r>
    </w:p>
    <w:p w14:paraId="0CC13D75" w14:textId="77777777" w:rsidR="001147D8" w:rsidRDefault="001147D8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6C5F70AB" w14:textId="77777777" w:rsidR="00D86EA8" w:rsidRDefault="00D86EA8" w:rsidP="00D86EA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="001A32F5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>, v souladu s § 48a ZZVZ vyloučí vybraného dodavatele, pokud se na něj vztahují mezinárodní sankce dle § 48a odst. 1 ZZVZ.</w:t>
      </w:r>
    </w:p>
    <w:p w14:paraId="24722EAF" w14:textId="77777777" w:rsidR="00D86EA8" w:rsidRDefault="00D86EA8" w:rsidP="00D86EA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4B75AC0A" w14:textId="77777777" w:rsidR="00D86EA8" w:rsidRDefault="00D86EA8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7C55EBDF" w14:textId="77777777" w:rsidR="001147D8" w:rsidRPr="008A4F6F" w:rsidRDefault="001147D8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0746CDF7" w14:textId="77777777" w:rsidR="00EC5BB9" w:rsidRPr="009550B1" w:rsidRDefault="00EC5BB9" w:rsidP="00B10CC9">
      <w:pPr>
        <w:pStyle w:val="Nadpis1"/>
      </w:pPr>
      <w:bookmarkStart w:id="28" w:name="_Toc464039194"/>
      <w:bookmarkStart w:id="29" w:name="_Toc464637819"/>
      <w:r w:rsidRPr="009550B1">
        <w:t>Další ustanovení</w:t>
      </w:r>
      <w:bookmarkEnd w:id="28"/>
      <w:bookmarkEnd w:id="29"/>
    </w:p>
    <w:p w14:paraId="42582B43" w14:textId="77777777" w:rsidR="0061708B" w:rsidRDefault="0061708B" w:rsidP="001147D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 w:rsidR="00A9719A"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</w:p>
    <w:p w14:paraId="4B807B76" w14:textId="77777777" w:rsidR="007C7F1F" w:rsidRPr="008A4F6F" w:rsidRDefault="007C7F1F" w:rsidP="001147D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</w:t>
      </w:r>
      <w:r w:rsidR="00E912A1">
        <w:rPr>
          <w:rFonts w:ascii="Arial" w:hAnsi="Arial" w:cs="Arial"/>
          <w:spacing w:val="-6"/>
          <w:sz w:val="22"/>
          <w:szCs w:val="22"/>
        </w:rPr>
        <w:t>.</w:t>
      </w:r>
      <w:r w:rsidR="001147D8">
        <w:rPr>
          <w:rFonts w:ascii="Arial" w:hAnsi="Arial" w:cs="Arial"/>
          <w:spacing w:val="-6"/>
          <w:sz w:val="22"/>
          <w:szCs w:val="22"/>
        </w:rPr>
        <w:t xml:space="preserve"> </w:t>
      </w:r>
      <w:r w:rsidRPr="00AD7047">
        <w:rPr>
          <w:rFonts w:ascii="Arial" w:hAnsi="Arial" w:cs="Arial"/>
          <w:sz w:val="22"/>
          <w:szCs w:val="22"/>
        </w:rPr>
        <w:t>Zadavatel</w:t>
      </w:r>
      <w:r w:rsidR="00E912A1">
        <w:rPr>
          <w:rFonts w:ascii="Arial" w:hAnsi="Arial" w:cs="Arial"/>
          <w:sz w:val="22"/>
          <w:szCs w:val="22"/>
        </w:rPr>
        <w:t>é</w:t>
      </w:r>
      <w:r w:rsidRPr="00AD7047">
        <w:rPr>
          <w:rFonts w:ascii="Arial" w:hAnsi="Arial" w:cs="Arial"/>
          <w:sz w:val="22"/>
          <w:szCs w:val="22"/>
        </w:rPr>
        <w:t xml:space="preserve"> vyloučí účastníka zadávacího řízení, </w:t>
      </w:r>
      <w:r w:rsidRPr="00D00FDF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Pr="00AD7047">
        <w:rPr>
          <w:rFonts w:ascii="Arial" w:hAnsi="Arial" w:cs="Arial"/>
          <w:sz w:val="22"/>
          <w:szCs w:val="22"/>
        </w:rPr>
        <w:t xml:space="preserve"> </w:t>
      </w:r>
      <w:r w:rsidRPr="00D00FDF">
        <w:rPr>
          <w:rFonts w:ascii="Arial" w:hAnsi="Arial" w:cs="Arial"/>
          <w:spacing w:val="-4"/>
          <w:sz w:val="22"/>
          <w:szCs w:val="22"/>
        </w:rPr>
        <w:t>a současně je osobou, jejímž prostřednictvím jiný účastník zadávacího řízení v tomtéž zadávacím</w:t>
      </w:r>
      <w:r w:rsidRPr="00AD7047">
        <w:rPr>
          <w:rFonts w:ascii="Arial" w:hAnsi="Arial" w:cs="Arial"/>
          <w:sz w:val="22"/>
          <w:szCs w:val="22"/>
        </w:rPr>
        <w:t xml:space="preserve"> řízení prokazuje kvalifikaci.</w:t>
      </w:r>
    </w:p>
    <w:p w14:paraId="1B0D3AB5" w14:textId="77777777" w:rsidR="007C7F1F" w:rsidRPr="008A4F6F" w:rsidRDefault="007C7F1F" w:rsidP="001147D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</w:t>
      </w:r>
      <w:r w:rsidR="00E912A1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nepřipouští variantní řešení.</w:t>
      </w:r>
    </w:p>
    <w:p w14:paraId="6591E740" w14:textId="77777777" w:rsidR="007C7F1F" w:rsidRPr="008A4F6F" w:rsidRDefault="007C7F1F" w:rsidP="001147D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00FDF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</w:t>
      </w:r>
      <w:r w:rsidR="00E912A1">
        <w:rPr>
          <w:rFonts w:ascii="Arial" w:hAnsi="Arial" w:cs="Arial"/>
          <w:spacing w:val="4"/>
          <w:sz w:val="22"/>
          <w:szCs w:val="22"/>
        </w:rPr>
        <w:t>ům</w:t>
      </w:r>
      <w:r w:rsidRPr="00D00FDF">
        <w:rPr>
          <w:rFonts w:ascii="Arial" w:hAnsi="Arial" w:cs="Arial"/>
          <w:spacing w:val="4"/>
          <w:sz w:val="22"/>
          <w:szCs w:val="22"/>
        </w:rPr>
        <w:t xml:space="preserve"> výslovný souhlas</w:t>
      </w:r>
      <w:r w:rsidRPr="008A4F6F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</w:t>
      </w:r>
      <w:r w:rsidRPr="000F6C3D">
        <w:rPr>
          <w:rFonts w:ascii="Arial" w:hAnsi="Arial" w:cs="Arial"/>
          <w:spacing w:val="-4"/>
          <w:sz w:val="22"/>
          <w:szCs w:val="22"/>
        </w:rPr>
        <w:t>příslušných právních předpisů (zejm. zákona č. 106/1999 Sb., o svobodném přístupu k informacím,</w:t>
      </w:r>
      <w:r w:rsidRPr="008A4F6F">
        <w:rPr>
          <w:rFonts w:ascii="Arial" w:hAnsi="Arial" w:cs="Arial"/>
          <w:sz w:val="22"/>
          <w:szCs w:val="22"/>
        </w:rPr>
        <w:t xml:space="preserve"> ve znění pozdějších předpisů). </w:t>
      </w:r>
    </w:p>
    <w:p w14:paraId="2961769E" w14:textId="77777777" w:rsidR="007C7F1F" w:rsidRDefault="007C7F1F" w:rsidP="001147D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</w:t>
      </w:r>
      <w:r w:rsidR="00E912A1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se zavazuj</w:t>
      </w:r>
      <w:r w:rsidR="00E912A1">
        <w:rPr>
          <w:rFonts w:ascii="Arial" w:hAnsi="Arial" w:cs="Arial"/>
          <w:sz w:val="22"/>
          <w:szCs w:val="22"/>
        </w:rPr>
        <w:t>í</w:t>
      </w:r>
      <w:r w:rsidRPr="008A4F6F">
        <w:rPr>
          <w:rFonts w:ascii="Arial" w:hAnsi="Arial" w:cs="Arial"/>
          <w:sz w:val="22"/>
          <w:szCs w:val="22"/>
        </w:rPr>
        <w:t>, že vyjma skutečností uvedených v předchozí větě</w:t>
      </w:r>
      <w:r w:rsidR="00E912A1">
        <w:rPr>
          <w:rFonts w:ascii="Arial" w:hAnsi="Arial" w:cs="Arial"/>
          <w:sz w:val="22"/>
          <w:szCs w:val="22"/>
        </w:rPr>
        <w:t xml:space="preserve"> považují</w:t>
      </w:r>
      <w:r w:rsidRPr="008A4F6F">
        <w:rPr>
          <w:rFonts w:ascii="Arial" w:hAnsi="Arial" w:cs="Arial"/>
          <w:sz w:val="22"/>
          <w:szCs w:val="22"/>
        </w:rPr>
        <w:t xml:space="preserve"> informace o </w:t>
      </w:r>
      <w:r>
        <w:rPr>
          <w:rFonts w:ascii="Arial" w:hAnsi="Arial" w:cs="Arial"/>
          <w:sz w:val="22"/>
          <w:szCs w:val="22"/>
        </w:rPr>
        <w:t>účastnících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09798F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1B104240" w14:textId="77777777" w:rsidR="00F53E57" w:rsidRPr="008A4F6F" w:rsidRDefault="00F53E57" w:rsidP="00F53E57">
      <w:pPr>
        <w:spacing w:line="264" w:lineRule="auto"/>
        <w:ind w:left="142"/>
        <w:jc w:val="both"/>
        <w:rPr>
          <w:rFonts w:ascii="Arial" w:hAnsi="Arial" w:cs="Arial"/>
          <w:sz w:val="22"/>
          <w:szCs w:val="22"/>
        </w:rPr>
      </w:pPr>
    </w:p>
    <w:p w14:paraId="3F81E7D4" w14:textId="77777777" w:rsidR="00EC5BB9" w:rsidRPr="009550B1" w:rsidRDefault="009A71F9" w:rsidP="00B10CC9">
      <w:pPr>
        <w:pStyle w:val="Nadpis1"/>
      </w:pPr>
      <w:r>
        <w:t xml:space="preserve"> </w:t>
      </w:r>
      <w:bookmarkStart w:id="30" w:name="_Toc464039196"/>
      <w:bookmarkStart w:id="31" w:name="_Toc464637821"/>
      <w:r w:rsidR="00EC5BB9" w:rsidRPr="009550B1">
        <w:t>Obchodní podmínky</w:t>
      </w:r>
      <w:bookmarkEnd w:id="30"/>
      <w:bookmarkEnd w:id="31"/>
    </w:p>
    <w:p w14:paraId="75A78F19" w14:textId="77777777" w:rsidR="001147D8" w:rsidRPr="008A4F6F" w:rsidRDefault="001147D8" w:rsidP="001147D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 xml:space="preserve">zadavatelé </w:t>
      </w:r>
      <w:r w:rsidRPr="00027F00">
        <w:rPr>
          <w:rFonts w:ascii="Arial" w:hAnsi="Arial" w:cs="Arial"/>
          <w:sz w:val="22"/>
          <w:szCs w:val="22"/>
        </w:rPr>
        <w:t>formou závazn</w:t>
      </w:r>
      <w:r>
        <w:rPr>
          <w:rFonts w:ascii="Arial" w:hAnsi="Arial" w:cs="Arial"/>
          <w:sz w:val="22"/>
          <w:szCs w:val="22"/>
        </w:rPr>
        <w:t xml:space="preserve">ých 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návrhů smluv (dále jen „návrhy smlouvy“), které </w:t>
      </w:r>
      <w:r>
        <w:rPr>
          <w:rFonts w:ascii="Arial" w:hAnsi="Arial" w:cs="Arial"/>
          <w:spacing w:val="-4"/>
          <w:sz w:val="22"/>
          <w:szCs w:val="22"/>
        </w:rPr>
        <w:t>jsou součástí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8B604F">
        <w:rPr>
          <w:rFonts w:ascii="Arial" w:hAnsi="Arial" w:cs="Arial"/>
          <w:spacing w:val="-4"/>
          <w:sz w:val="22"/>
          <w:szCs w:val="22"/>
        </w:rPr>
        <w:t>dokumentac</w:t>
      </w:r>
      <w:r>
        <w:rPr>
          <w:rFonts w:ascii="Arial" w:hAnsi="Arial" w:cs="Arial"/>
          <w:spacing w:val="-4"/>
          <w:sz w:val="22"/>
          <w:szCs w:val="22"/>
        </w:rPr>
        <w:t>e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8299F2E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Účastník zadávacího řízení</w:t>
      </w:r>
      <w:r w:rsidRPr="008A4F6F">
        <w:rPr>
          <w:rFonts w:ascii="Arial" w:hAnsi="Arial" w:cs="Arial"/>
          <w:sz w:val="22"/>
          <w:szCs w:val="22"/>
        </w:rPr>
        <w:t xml:space="preserve"> v nabídce doloží doplněn</w:t>
      </w:r>
      <w:r w:rsidR="00E912A1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návrh</w:t>
      </w:r>
      <w:r w:rsidR="00E912A1"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sml</w:t>
      </w:r>
      <w:r>
        <w:rPr>
          <w:rFonts w:ascii="Arial" w:hAnsi="Arial" w:cs="Arial"/>
          <w:sz w:val="22"/>
          <w:szCs w:val="22"/>
        </w:rPr>
        <w:t>uv</w:t>
      </w:r>
      <w:r w:rsidRPr="008A4F6F">
        <w:rPr>
          <w:rFonts w:ascii="Arial" w:hAnsi="Arial" w:cs="Arial"/>
          <w:sz w:val="22"/>
          <w:szCs w:val="22"/>
        </w:rPr>
        <w:t>, kter</w:t>
      </w:r>
      <w:r w:rsidR="00E912A1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musí být v souladu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F028C1">
        <w:rPr>
          <w:rFonts w:ascii="Arial" w:hAnsi="Arial" w:cs="Arial"/>
          <w:spacing w:val="4"/>
          <w:sz w:val="22"/>
          <w:szCs w:val="22"/>
        </w:rPr>
        <w:t>zadávacího řízení doplní do návrh</w:t>
      </w:r>
      <w:r w:rsidR="00E912A1">
        <w:rPr>
          <w:rFonts w:ascii="Arial" w:hAnsi="Arial" w:cs="Arial"/>
          <w:spacing w:val="4"/>
          <w:sz w:val="22"/>
          <w:szCs w:val="22"/>
        </w:rPr>
        <w:t>ů</w:t>
      </w:r>
      <w:r w:rsidRPr="00F028C1">
        <w:rPr>
          <w:rFonts w:ascii="Arial" w:hAnsi="Arial" w:cs="Arial"/>
          <w:spacing w:val="4"/>
          <w:sz w:val="22"/>
          <w:szCs w:val="22"/>
        </w:rPr>
        <w:t xml:space="preserve"> smluv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</w:t>
      </w:r>
      <w:r w:rsidR="00A81A51">
        <w:rPr>
          <w:rFonts w:ascii="Arial" w:hAnsi="Arial" w:cs="Arial"/>
          <w:sz w:val="22"/>
          <w:szCs w:val="22"/>
        </w:rPr>
        <w:t>zadávací</w:t>
      </w:r>
      <w:r w:rsidR="00951C72">
        <w:rPr>
          <w:rFonts w:ascii="Arial" w:hAnsi="Arial" w:cs="Arial"/>
          <w:sz w:val="22"/>
          <w:szCs w:val="22"/>
        </w:rPr>
        <w:t xml:space="preserve"> dokumentace</w:t>
      </w:r>
      <w:r w:rsidRPr="006C0121">
        <w:rPr>
          <w:rFonts w:ascii="Arial" w:hAnsi="Arial" w:cs="Arial"/>
          <w:spacing w:val="-4"/>
          <w:sz w:val="22"/>
          <w:szCs w:val="22"/>
        </w:rPr>
        <w:t>, přičemž není oprávněn činit další změny či doplnění návrh</w:t>
      </w:r>
      <w:r w:rsidR="007D68B9">
        <w:rPr>
          <w:rFonts w:ascii="Arial" w:hAnsi="Arial" w:cs="Arial"/>
          <w:spacing w:val="-4"/>
          <w:sz w:val="22"/>
          <w:szCs w:val="22"/>
        </w:rPr>
        <w:t>ů sml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uv či </w:t>
      </w:r>
      <w:r w:rsidR="00E51FAD" w:rsidRPr="006C0121">
        <w:rPr>
          <w:rFonts w:ascii="Arial" w:hAnsi="Arial" w:cs="Arial"/>
          <w:spacing w:val="-4"/>
          <w:sz w:val="22"/>
          <w:szCs w:val="22"/>
        </w:rPr>
        <w:t>jeho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 příloh.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FCC6D2C" w14:textId="77777777"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2" w:name="_Toc314828801"/>
      <w:bookmarkStart w:id="33" w:name="_Toc304446812"/>
      <w:r w:rsidRPr="004E568E">
        <w:rPr>
          <w:rFonts w:ascii="Arial" w:hAnsi="Arial" w:cs="Arial"/>
          <w:sz w:val="22"/>
          <w:szCs w:val="22"/>
        </w:rPr>
        <w:lastRenderedPageBreak/>
        <w:t>Účastník zadávacího řízení je povinen upravit návrh</w:t>
      </w:r>
      <w:r w:rsidR="007D68B9">
        <w:rPr>
          <w:rFonts w:ascii="Arial" w:hAnsi="Arial" w:cs="Arial"/>
          <w:sz w:val="22"/>
          <w:szCs w:val="22"/>
        </w:rPr>
        <w:t>y sml</w:t>
      </w:r>
      <w:r w:rsidRPr="004E568E">
        <w:rPr>
          <w:rFonts w:ascii="Arial" w:hAnsi="Arial" w:cs="Arial"/>
          <w:sz w:val="22"/>
          <w:szCs w:val="22"/>
        </w:rPr>
        <w:t xml:space="preserve">uv v části identifikující smluvní strany </w:t>
      </w:r>
      <w:r w:rsidRPr="00934CE2">
        <w:rPr>
          <w:rFonts w:ascii="Arial" w:hAnsi="Arial" w:cs="Arial"/>
          <w:spacing w:val="-4"/>
          <w:sz w:val="22"/>
          <w:szCs w:val="22"/>
        </w:rPr>
        <w:t>na straně účastníka zadávacího řízení, a to v souladu se skutečným stavem tak, aby bylo vymezení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934CE2">
        <w:rPr>
          <w:rFonts w:ascii="Arial" w:hAnsi="Arial" w:cs="Arial"/>
          <w:spacing w:val="-4"/>
          <w:sz w:val="22"/>
          <w:szCs w:val="22"/>
        </w:rPr>
        <w:t>účastníka zadávacího řízení jednoznačné a dostatečně jasné. V případě nabídky podávané společně</w:t>
      </w:r>
      <w:r w:rsidRPr="004E568E">
        <w:rPr>
          <w:rFonts w:ascii="Arial" w:hAnsi="Arial" w:cs="Arial"/>
          <w:sz w:val="22"/>
          <w:szCs w:val="22"/>
        </w:rPr>
        <w:t xml:space="preserve">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</w:t>
      </w:r>
      <w:r w:rsidR="007D68B9">
        <w:rPr>
          <w:rFonts w:ascii="Arial" w:hAnsi="Arial" w:cs="Arial"/>
          <w:sz w:val="22"/>
          <w:szCs w:val="22"/>
        </w:rPr>
        <w:t>zích sml</w:t>
      </w:r>
      <w:r w:rsidRPr="004E568E">
        <w:rPr>
          <w:rFonts w:ascii="Arial" w:hAnsi="Arial" w:cs="Arial"/>
          <w:sz w:val="22"/>
          <w:szCs w:val="22"/>
        </w:rPr>
        <w:t>uv a počet stejnopisů návrh</w:t>
      </w:r>
      <w:r w:rsidR="007D68B9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smluv.</w:t>
      </w:r>
    </w:p>
    <w:bookmarkEnd w:id="32"/>
    <w:bookmarkEnd w:id="33"/>
    <w:p w14:paraId="5084F312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</w:t>
      </w:r>
      <w:r w:rsidR="007D68B9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bud</w:t>
      </w:r>
      <w:r w:rsidR="007D68B9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7D68B9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podle § 2586 a násl., zákona č.</w:t>
      </w:r>
      <w:r w:rsidR="000575E3">
        <w:rPr>
          <w:rFonts w:ascii="Arial" w:hAnsi="Arial" w:cs="Arial"/>
          <w:sz w:val="22"/>
          <w:szCs w:val="22"/>
        </w:rPr>
        <w:t xml:space="preserve"> 89/2012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0575E3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>Vybraný dodavatel, se kterým bud</w:t>
      </w:r>
      <w:r w:rsidR="007D68B9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7D68B9">
        <w:rPr>
          <w:rFonts w:ascii="Arial" w:hAnsi="Arial" w:cs="Arial"/>
          <w:sz w:val="22"/>
          <w:szCs w:val="22"/>
        </w:rPr>
        <w:t>y sml</w:t>
      </w:r>
      <w:r w:rsidR="001E499A">
        <w:rPr>
          <w:rFonts w:ascii="Arial" w:hAnsi="Arial" w:cs="Arial"/>
          <w:sz w:val="22"/>
          <w:szCs w:val="22"/>
        </w:rPr>
        <w:t>o</w:t>
      </w:r>
      <w:r w:rsidRPr="004E568E">
        <w:rPr>
          <w:rFonts w:ascii="Arial" w:hAnsi="Arial" w:cs="Arial"/>
          <w:sz w:val="22"/>
          <w:szCs w:val="22"/>
        </w:rPr>
        <w:t>uv</w:t>
      </w:r>
      <w:r w:rsidR="007D68B9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, ve smyslu </w:t>
      </w:r>
      <w:proofErr w:type="spellStart"/>
      <w:r w:rsidRPr="004E568E">
        <w:rPr>
          <w:rFonts w:ascii="Arial" w:hAnsi="Arial" w:cs="Arial"/>
          <w:sz w:val="22"/>
          <w:szCs w:val="22"/>
        </w:rPr>
        <w:t>ust</w:t>
      </w:r>
      <w:proofErr w:type="spellEnd"/>
      <w:r w:rsidRPr="004E568E">
        <w:rPr>
          <w:rFonts w:ascii="Arial" w:hAnsi="Arial" w:cs="Arial"/>
          <w:sz w:val="22"/>
          <w:szCs w:val="22"/>
        </w:rPr>
        <w:t xml:space="preserve">. § 124 odst. 1) </w:t>
      </w:r>
      <w:r w:rsidR="00B57571">
        <w:rPr>
          <w:rFonts w:ascii="Arial" w:hAnsi="Arial" w:cs="Arial"/>
          <w:sz w:val="22"/>
          <w:szCs w:val="22"/>
        </w:rPr>
        <w:t>ZZVZ</w:t>
      </w:r>
      <w:r w:rsidRPr="004E568E">
        <w:rPr>
          <w:rFonts w:ascii="Arial" w:hAnsi="Arial" w:cs="Arial"/>
          <w:sz w:val="22"/>
          <w:szCs w:val="22"/>
        </w:rPr>
        <w:t xml:space="preserve">, není oprávněn postoupit práva, povinnosti, závazky a pohledávky z uzavřených smluv o dílo třetím osobám bez předchozího písemného souhlasu </w:t>
      </w:r>
      <w:r w:rsidR="00F92F47">
        <w:rPr>
          <w:rFonts w:ascii="Arial" w:hAnsi="Arial" w:cs="Arial"/>
          <w:sz w:val="22"/>
          <w:szCs w:val="22"/>
        </w:rPr>
        <w:t>zadava</w:t>
      </w:r>
      <w:r w:rsidRPr="004E568E">
        <w:rPr>
          <w:rFonts w:ascii="Arial" w:hAnsi="Arial" w:cs="Arial"/>
          <w:sz w:val="22"/>
          <w:szCs w:val="22"/>
        </w:rPr>
        <w:t>tele.</w:t>
      </w:r>
    </w:p>
    <w:p w14:paraId="176DDB53" w14:textId="77777777"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14:paraId="6C83B433" w14:textId="77777777" w:rsidR="008D483A" w:rsidRDefault="008D483A" w:rsidP="00EC5BB9">
      <w:pPr>
        <w:rPr>
          <w:rFonts w:ascii="Arial" w:hAnsi="Arial" w:cs="Arial"/>
          <w:sz w:val="22"/>
          <w:szCs w:val="22"/>
        </w:rPr>
      </w:pPr>
    </w:p>
    <w:p w14:paraId="13A4F973" w14:textId="77777777" w:rsidR="00EC5BB9" w:rsidRPr="002D4D99" w:rsidRDefault="00EC5BB9" w:rsidP="00EC5BB9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14:paraId="3B025A10" w14:textId="77777777"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14:paraId="6445F4DF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6ACFFFC7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48945D4B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7ECBE494" w14:textId="77777777" w:rsidR="0023472B" w:rsidRDefault="001B0FC0" w:rsidP="00FB0F0A">
      <w:pPr>
        <w:pStyle w:val="KRUTEXTODSTAVCE"/>
        <w:tabs>
          <w:tab w:val="center" w:pos="0"/>
        </w:tabs>
        <w:spacing w:line="240" w:lineRule="auto"/>
        <w:rPr>
          <w:rFonts w:eastAsia="MS Mincho"/>
          <w:szCs w:val="22"/>
        </w:rPr>
      </w:pPr>
      <w:r>
        <w:rPr>
          <w:rFonts w:eastAsia="MS Mincho"/>
          <w:szCs w:val="22"/>
        </w:rPr>
        <w:t>Ing. Miroslav Houška</w:t>
      </w:r>
    </w:p>
    <w:p w14:paraId="6F0CF5E7" w14:textId="77777777" w:rsidR="001B0FC0" w:rsidRPr="001C3F46" w:rsidRDefault="001B0FC0" w:rsidP="00FB0F0A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>
        <w:rPr>
          <w:rFonts w:eastAsia="MS Mincho"/>
          <w:szCs w:val="22"/>
        </w:rPr>
        <w:t>náměstek hejtmana</w:t>
      </w:r>
    </w:p>
    <w:sectPr w:rsidR="001B0FC0" w:rsidRPr="001C3F46" w:rsidSect="00AD18F1">
      <w:headerReference w:type="default" r:id="rId11"/>
      <w:footerReference w:type="default" r:id="rId12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085F9" w14:textId="77777777" w:rsidR="0040689D" w:rsidRDefault="0040689D">
      <w:r>
        <w:separator/>
      </w:r>
    </w:p>
  </w:endnote>
  <w:endnote w:type="continuationSeparator" w:id="0">
    <w:p w14:paraId="197EA1D8" w14:textId="77777777" w:rsidR="0040689D" w:rsidRDefault="0040689D">
      <w:r>
        <w:continuationSeparator/>
      </w:r>
    </w:p>
  </w:endnote>
  <w:endnote w:type="continuationNotice" w:id="1">
    <w:p w14:paraId="4C11EF12" w14:textId="77777777" w:rsidR="0040689D" w:rsidRDefault="004068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86DB2" w14:textId="1CFA0E1E" w:rsidR="00842A72" w:rsidRPr="00AF7751" w:rsidRDefault="00842A72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D87854">
      <w:rPr>
        <w:rFonts w:ascii="Arial" w:hAnsi="Arial" w:cs="Arial"/>
        <w:noProof/>
        <w:sz w:val="20"/>
        <w:szCs w:val="20"/>
      </w:rPr>
      <w:t>13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D87854">
      <w:rPr>
        <w:rFonts w:ascii="Arial" w:hAnsi="Arial" w:cs="Arial"/>
        <w:noProof/>
        <w:sz w:val="20"/>
        <w:szCs w:val="20"/>
      </w:rPr>
      <w:t>13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A3DC7" w14:textId="77777777" w:rsidR="0040689D" w:rsidRDefault="0040689D">
      <w:r>
        <w:separator/>
      </w:r>
    </w:p>
  </w:footnote>
  <w:footnote w:type="continuationSeparator" w:id="0">
    <w:p w14:paraId="34E1D618" w14:textId="77777777" w:rsidR="0040689D" w:rsidRDefault="0040689D">
      <w:r>
        <w:continuationSeparator/>
      </w:r>
    </w:p>
  </w:footnote>
  <w:footnote w:type="continuationNotice" w:id="1">
    <w:p w14:paraId="4A6DDA19" w14:textId="77777777" w:rsidR="0040689D" w:rsidRDefault="004068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60128" w14:textId="77777777" w:rsidR="00842A72" w:rsidRDefault="00842A72">
    <w:pPr>
      <w:pStyle w:val="Zhlav"/>
    </w:pPr>
  </w:p>
  <w:p w14:paraId="35471035" w14:textId="77777777" w:rsidR="00842A72" w:rsidRDefault="00842A7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E857014"/>
    <w:multiLevelType w:val="hybridMultilevel"/>
    <w:tmpl w:val="D7F45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5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6"/>
  </w:num>
  <w:num w:numId="3">
    <w:abstractNumId w:val="19"/>
  </w:num>
  <w:num w:numId="4">
    <w:abstractNumId w:val="14"/>
  </w:num>
  <w:num w:numId="5">
    <w:abstractNumId w:val="3"/>
  </w:num>
  <w:num w:numId="6">
    <w:abstractNumId w:val="11"/>
  </w:num>
  <w:num w:numId="7">
    <w:abstractNumId w:val="1"/>
  </w:num>
  <w:num w:numId="8">
    <w:abstractNumId w:val="5"/>
  </w:num>
  <w:num w:numId="9">
    <w:abstractNumId w:val="18"/>
  </w:num>
  <w:num w:numId="10">
    <w:abstractNumId w:val="9"/>
  </w:num>
  <w:num w:numId="11">
    <w:abstractNumId w:val="4"/>
  </w:num>
  <w:num w:numId="12">
    <w:abstractNumId w:val="2"/>
  </w:num>
  <w:num w:numId="13">
    <w:abstractNumId w:val="15"/>
  </w:num>
  <w:num w:numId="14">
    <w:abstractNumId w:val="8"/>
  </w:num>
  <w:num w:numId="15">
    <w:abstractNumId w:val="17"/>
  </w:num>
  <w:num w:numId="16">
    <w:abstractNumId w:val="10"/>
  </w:num>
  <w:num w:numId="17">
    <w:abstractNumId w:val="13"/>
  </w:num>
  <w:num w:numId="18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2197"/>
    <w:rsid w:val="00002991"/>
    <w:rsid w:val="000047FC"/>
    <w:rsid w:val="000060DA"/>
    <w:rsid w:val="00006CA0"/>
    <w:rsid w:val="0001080D"/>
    <w:rsid w:val="00010F8D"/>
    <w:rsid w:val="00012FEB"/>
    <w:rsid w:val="000137DE"/>
    <w:rsid w:val="0001491A"/>
    <w:rsid w:val="00014E10"/>
    <w:rsid w:val="0001672C"/>
    <w:rsid w:val="0001710D"/>
    <w:rsid w:val="00017E61"/>
    <w:rsid w:val="00022788"/>
    <w:rsid w:val="00024FAC"/>
    <w:rsid w:val="00025EC5"/>
    <w:rsid w:val="000261C6"/>
    <w:rsid w:val="00026B8A"/>
    <w:rsid w:val="00030DC4"/>
    <w:rsid w:val="00032F74"/>
    <w:rsid w:val="00033453"/>
    <w:rsid w:val="00035119"/>
    <w:rsid w:val="000354FF"/>
    <w:rsid w:val="0003652B"/>
    <w:rsid w:val="00037C5D"/>
    <w:rsid w:val="00040761"/>
    <w:rsid w:val="00040F8D"/>
    <w:rsid w:val="00041635"/>
    <w:rsid w:val="000425B1"/>
    <w:rsid w:val="0004284B"/>
    <w:rsid w:val="00043346"/>
    <w:rsid w:val="000434F4"/>
    <w:rsid w:val="00044A98"/>
    <w:rsid w:val="00045B7C"/>
    <w:rsid w:val="00046D07"/>
    <w:rsid w:val="000479FF"/>
    <w:rsid w:val="0005146D"/>
    <w:rsid w:val="00051D40"/>
    <w:rsid w:val="000537F8"/>
    <w:rsid w:val="00055559"/>
    <w:rsid w:val="000558CC"/>
    <w:rsid w:val="00057546"/>
    <w:rsid w:val="000575E3"/>
    <w:rsid w:val="00057D4A"/>
    <w:rsid w:val="00064518"/>
    <w:rsid w:val="00064D95"/>
    <w:rsid w:val="00064F50"/>
    <w:rsid w:val="000661B0"/>
    <w:rsid w:val="000670B4"/>
    <w:rsid w:val="00070EC4"/>
    <w:rsid w:val="00071BD9"/>
    <w:rsid w:val="00072793"/>
    <w:rsid w:val="0007407D"/>
    <w:rsid w:val="000742F6"/>
    <w:rsid w:val="0007441A"/>
    <w:rsid w:val="00074484"/>
    <w:rsid w:val="00074A65"/>
    <w:rsid w:val="00075AFE"/>
    <w:rsid w:val="00075BE5"/>
    <w:rsid w:val="00076C52"/>
    <w:rsid w:val="00080318"/>
    <w:rsid w:val="00081EA3"/>
    <w:rsid w:val="000820AD"/>
    <w:rsid w:val="000844B3"/>
    <w:rsid w:val="000849EC"/>
    <w:rsid w:val="00090E82"/>
    <w:rsid w:val="00092C2E"/>
    <w:rsid w:val="00093720"/>
    <w:rsid w:val="00094060"/>
    <w:rsid w:val="0009798F"/>
    <w:rsid w:val="00097E30"/>
    <w:rsid w:val="000A1260"/>
    <w:rsid w:val="000A1869"/>
    <w:rsid w:val="000A3137"/>
    <w:rsid w:val="000A4B76"/>
    <w:rsid w:val="000A5BBB"/>
    <w:rsid w:val="000A7F9A"/>
    <w:rsid w:val="000B11CE"/>
    <w:rsid w:val="000B1D0C"/>
    <w:rsid w:val="000B248F"/>
    <w:rsid w:val="000B6D65"/>
    <w:rsid w:val="000B6EA7"/>
    <w:rsid w:val="000B7BF6"/>
    <w:rsid w:val="000C0F5F"/>
    <w:rsid w:val="000C48B9"/>
    <w:rsid w:val="000C4EE3"/>
    <w:rsid w:val="000C5C85"/>
    <w:rsid w:val="000C6868"/>
    <w:rsid w:val="000C6BB4"/>
    <w:rsid w:val="000D0290"/>
    <w:rsid w:val="000D1C4D"/>
    <w:rsid w:val="000D2059"/>
    <w:rsid w:val="000D3394"/>
    <w:rsid w:val="000D3417"/>
    <w:rsid w:val="000E15AB"/>
    <w:rsid w:val="000E16E1"/>
    <w:rsid w:val="000E1969"/>
    <w:rsid w:val="000E1D10"/>
    <w:rsid w:val="000E287F"/>
    <w:rsid w:val="000E33D4"/>
    <w:rsid w:val="000E43ED"/>
    <w:rsid w:val="000E46E6"/>
    <w:rsid w:val="000E50A8"/>
    <w:rsid w:val="000E50D2"/>
    <w:rsid w:val="000E5936"/>
    <w:rsid w:val="000E6D9A"/>
    <w:rsid w:val="000F0848"/>
    <w:rsid w:val="000F0B34"/>
    <w:rsid w:val="000F1DBB"/>
    <w:rsid w:val="000F26CE"/>
    <w:rsid w:val="000F2C36"/>
    <w:rsid w:val="000F5260"/>
    <w:rsid w:val="000F6C3D"/>
    <w:rsid w:val="000F6EAF"/>
    <w:rsid w:val="000F77FF"/>
    <w:rsid w:val="000F7C8C"/>
    <w:rsid w:val="000F7F49"/>
    <w:rsid w:val="00100353"/>
    <w:rsid w:val="00101523"/>
    <w:rsid w:val="00103756"/>
    <w:rsid w:val="00104CD3"/>
    <w:rsid w:val="00104F58"/>
    <w:rsid w:val="00105C36"/>
    <w:rsid w:val="001063A1"/>
    <w:rsid w:val="001076B9"/>
    <w:rsid w:val="00110747"/>
    <w:rsid w:val="00112FEC"/>
    <w:rsid w:val="00113CD8"/>
    <w:rsid w:val="00113F59"/>
    <w:rsid w:val="001147D8"/>
    <w:rsid w:val="00114E07"/>
    <w:rsid w:val="001154A0"/>
    <w:rsid w:val="00116A52"/>
    <w:rsid w:val="0011713A"/>
    <w:rsid w:val="00117303"/>
    <w:rsid w:val="00117CCE"/>
    <w:rsid w:val="00120ED3"/>
    <w:rsid w:val="00122EB4"/>
    <w:rsid w:val="001251FB"/>
    <w:rsid w:val="00125C86"/>
    <w:rsid w:val="00127B96"/>
    <w:rsid w:val="00127CEB"/>
    <w:rsid w:val="00130267"/>
    <w:rsid w:val="00133EF7"/>
    <w:rsid w:val="0013632F"/>
    <w:rsid w:val="001377DD"/>
    <w:rsid w:val="00137C61"/>
    <w:rsid w:val="00141993"/>
    <w:rsid w:val="00141EC3"/>
    <w:rsid w:val="001462D8"/>
    <w:rsid w:val="00146C8B"/>
    <w:rsid w:val="00146F02"/>
    <w:rsid w:val="00147270"/>
    <w:rsid w:val="00150E58"/>
    <w:rsid w:val="0015227F"/>
    <w:rsid w:val="001541CD"/>
    <w:rsid w:val="00154642"/>
    <w:rsid w:val="00154B2D"/>
    <w:rsid w:val="00154C51"/>
    <w:rsid w:val="00156924"/>
    <w:rsid w:val="001624AD"/>
    <w:rsid w:val="001633F9"/>
    <w:rsid w:val="001644D6"/>
    <w:rsid w:val="00164FE6"/>
    <w:rsid w:val="001652BC"/>
    <w:rsid w:val="00167605"/>
    <w:rsid w:val="001677D1"/>
    <w:rsid w:val="00170680"/>
    <w:rsid w:val="00171933"/>
    <w:rsid w:val="0017462D"/>
    <w:rsid w:val="00175BCF"/>
    <w:rsid w:val="00175F7F"/>
    <w:rsid w:val="00176DF2"/>
    <w:rsid w:val="00176E7B"/>
    <w:rsid w:val="00180186"/>
    <w:rsid w:val="00180808"/>
    <w:rsid w:val="001809BA"/>
    <w:rsid w:val="001812CE"/>
    <w:rsid w:val="00182518"/>
    <w:rsid w:val="00182731"/>
    <w:rsid w:val="001829F0"/>
    <w:rsid w:val="00182C52"/>
    <w:rsid w:val="00182DA8"/>
    <w:rsid w:val="00184CE7"/>
    <w:rsid w:val="00187879"/>
    <w:rsid w:val="00190CB2"/>
    <w:rsid w:val="00191430"/>
    <w:rsid w:val="001926BC"/>
    <w:rsid w:val="00192FEA"/>
    <w:rsid w:val="00194539"/>
    <w:rsid w:val="001950AB"/>
    <w:rsid w:val="0019529D"/>
    <w:rsid w:val="0019615B"/>
    <w:rsid w:val="001967D5"/>
    <w:rsid w:val="001A03F4"/>
    <w:rsid w:val="001A1C57"/>
    <w:rsid w:val="001A32F5"/>
    <w:rsid w:val="001A3996"/>
    <w:rsid w:val="001A5517"/>
    <w:rsid w:val="001A57AD"/>
    <w:rsid w:val="001A65A6"/>
    <w:rsid w:val="001B0FC0"/>
    <w:rsid w:val="001B137A"/>
    <w:rsid w:val="001B3B35"/>
    <w:rsid w:val="001B420E"/>
    <w:rsid w:val="001B4465"/>
    <w:rsid w:val="001B51ED"/>
    <w:rsid w:val="001B6212"/>
    <w:rsid w:val="001B7BD4"/>
    <w:rsid w:val="001B7DA4"/>
    <w:rsid w:val="001C070A"/>
    <w:rsid w:val="001C10B7"/>
    <w:rsid w:val="001C1E4E"/>
    <w:rsid w:val="001C1F47"/>
    <w:rsid w:val="001C20B9"/>
    <w:rsid w:val="001C3F46"/>
    <w:rsid w:val="001C4511"/>
    <w:rsid w:val="001C7D21"/>
    <w:rsid w:val="001D0272"/>
    <w:rsid w:val="001D075F"/>
    <w:rsid w:val="001D09D0"/>
    <w:rsid w:val="001D2188"/>
    <w:rsid w:val="001D21DF"/>
    <w:rsid w:val="001D2FBC"/>
    <w:rsid w:val="001D3DB7"/>
    <w:rsid w:val="001D44F0"/>
    <w:rsid w:val="001D58AB"/>
    <w:rsid w:val="001D5A87"/>
    <w:rsid w:val="001D6CB4"/>
    <w:rsid w:val="001D79D3"/>
    <w:rsid w:val="001E005B"/>
    <w:rsid w:val="001E191C"/>
    <w:rsid w:val="001E2C29"/>
    <w:rsid w:val="001E33E0"/>
    <w:rsid w:val="001E499A"/>
    <w:rsid w:val="001E4EE0"/>
    <w:rsid w:val="001E5AE5"/>
    <w:rsid w:val="001E7696"/>
    <w:rsid w:val="001E77D8"/>
    <w:rsid w:val="001F0119"/>
    <w:rsid w:val="001F215C"/>
    <w:rsid w:val="001F32A5"/>
    <w:rsid w:val="001F3B11"/>
    <w:rsid w:val="001F3C04"/>
    <w:rsid w:val="001F6357"/>
    <w:rsid w:val="001F688F"/>
    <w:rsid w:val="00200254"/>
    <w:rsid w:val="00200850"/>
    <w:rsid w:val="0020227A"/>
    <w:rsid w:val="00203D97"/>
    <w:rsid w:val="0020406B"/>
    <w:rsid w:val="00204A92"/>
    <w:rsid w:val="00205330"/>
    <w:rsid w:val="00206423"/>
    <w:rsid w:val="00206DF6"/>
    <w:rsid w:val="00213CFD"/>
    <w:rsid w:val="002143E0"/>
    <w:rsid w:val="00214645"/>
    <w:rsid w:val="00215753"/>
    <w:rsid w:val="0021771D"/>
    <w:rsid w:val="00217B4D"/>
    <w:rsid w:val="00220A05"/>
    <w:rsid w:val="002215B4"/>
    <w:rsid w:val="00222E69"/>
    <w:rsid w:val="00224068"/>
    <w:rsid w:val="002246BB"/>
    <w:rsid w:val="00226349"/>
    <w:rsid w:val="00226D52"/>
    <w:rsid w:val="00230346"/>
    <w:rsid w:val="00230E92"/>
    <w:rsid w:val="0023385F"/>
    <w:rsid w:val="0023472B"/>
    <w:rsid w:val="00234AC5"/>
    <w:rsid w:val="00234D19"/>
    <w:rsid w:val="00237187"/>
    <w:rsid w:val="002372EC"/>
    <w:rsid w:val="00240096"/>
    <w:rsid w:val="00240D01"/>
    <w:rsid w:val="0024146E"/>
    <w:rsid w:val="00243250"/>
    <w:rsid w:val="00245A06"/>
    <w:rsid w:val="0024612F"/>
    <w:rsid w:val="002463D3"/>
    <w:rsid w:val="00252146"/>
    <w:rsid w:val="00253FC2"/>
    <w:rsid w:val="002545C8"/>
    <w:rsid w:val="00255449"/>
    <w:rsid w:val="00255874"/>
    <w:rsid w:val="00255CEB"/>
    <w:rsid w:val="0026124B"/>
    <w:rsid w:val="002614DC"/>
    <w:rsid w:val="00265BCA"/>
    <w:rsid w:val="0026778D"/>
    <w:rsid w:val="0027015E"/>
    <w:rsid w:val="00273B5C"/>
    <w:rsid w:val="00274E08"/>
    <w:rsid w:val="00275E79"/>
    <w:rsid w:val="00275E85"/>
    <w:rsid w:val="002774D6"/>
    <w:rsid w:val="00283AB8"/>
    <w:rsid w:val="00286A2A"/>
    <w:rsid w:val="00286F82"/>
    <w:rsid w:val="00287A6A"/>
    <w:rsid w:val="002923AE"/>
    <w:rsid w:val="0029341B"/>
    <w:rsid w:val="002945C8"/>
    <w:rsid w:val="00294A9B"/>
    <w:rsid w:val="002A0776"/>
    <w:rsid w:val="002A2A27"/>
    <w:rsid w:val="002A2EDA"/>
    <w:rsid w:val="002A4ADE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72B8"/>
    <w:rsid w:val="002B7637"/>
    <w:rsid w:val="002C149C"/>
    <w:rsid w:val="002C1C22"/>
    <w:rsid w:val="002C4AC4"/>
    <w:rsid w:val="002C5C96"/>
    <w:rsid w:val="002C6823"/>
    <w:rsid w:val="002C782A"/>
    <w:rsid w:val="002C7B59"/>
    <w:rsid w:val="002D0058"/>
    <w:rsid w:val="002D0E1A"/>
    <w:rsid w:val="002D2315"/>
    <w:rsid w:val="002D278A"/>
    <w:rsid w:val="002D27B8"/>
    <w:rsid w:val="002D2F4E"/>
    <w:rsid w:val="002D340C"/>
    <w:rsid w:val="002D3524"/>
    <w:rsid w:val="002D39C5"/>
    <w:rsid w:val="002D4D99"/>
    <w:rsid w:val="002D5202"/>
    <w:rsid w:val="002D5C89"/>
    <w:rsid w:val="002D75E9"/>
    <w:rsid w:val="002E073E"/>
    <w:rsid w:val="002E18AA"/>
    <w:rsid w:val="002E1C26"/>
    <w:rsid w:val="002E53A7"/>
    <w:rsid w:val="002E56B1"/>
    <w:rsid w:val="002E62C6"/>
    <w:rsid w:val="002E64F7"/>
    <w:rsid w:val="002E6604"/>
    <w:rsid w:val="002E7043"/>
    <w:rsid w:val="002F0B3C"/>
    <w:rsid w:val="002F1668"/>
    <w:rsid w:val="002F2D37"/>
    <w:rsid w:val="002F4BFB"/>
    <w:rsid w:val="002F798F"/>
    <w:rsid w:val="002F7F05"/>
    <w:rsid w:val="003005EB"/>
    <w:rsid w:val="003035DC"/>
    <w:rsid w:val="003045FA"/>
    <w:rsid w:val="00305C7F"/>
    <w:rsid w:val="00307F55"/>
    <w:rsid w:val="003104FF"/>
    <w:rsid w:val="00311173"/>
    <w:rsid w:val="00312947"/>
    <w:rsid w:val="00314D0F"/>
    <w:rsid w:val="003152E9"/>
    <w:rsid w:val="003179BC"/>
    <w:rsid w:val="003209B7"/>
    <w:rsid w:val="00320DB7"/>
    <w:rsid w:val="00321827"/>
    <w:rsid w:val="00321A58"/>
    <w:rsid w:val="0032339C"/>
    <w:rsid w:val="00324BE6"/>
    <w:rsid w:val="003257C7"/>
    <w:rsid w:val="00326006"/>
    <w:rsid w:val="003262F7"/>
    <w:rsid w:val="00331599"/>
    <w:rsid w:val="00334BF4"/>
    <w:rsid w:val="00334FA0"/>
    <w:rsid w:val="00335056"/>
    <w:rsid w:val="003354C3"/>
    <w:rsid w:val="00335F6A"/>
    <w:rsid w:val="00335F71"/>
    <w:rsid w:val="00335FF3"/>
    <w:rsid w:val="0033725F"/>
    <w:rsid w:val="0033730F"/>
    <w:rsid w:val="00340E44"/>
    <w:rsid w:val="00341C4D"/>
    <w:rsid w:val="0034233D"/>
    <w:rsid w:val="00343ED9"/>
    <w:rsid w:val="00344858"/>
    <w:rsid w:val="003476A3"/>
    <w:rsid w:val="003509F6"/>
    <w:rsid w:val="00350BD0"/>
    <w:rsid w:val="00350C41"/>
    <w:rsid w:val="003513B7"/>
    <w:rsid w:val="003519A1"/>
    <w:rsid w:val="00352606"/>
    <w:rsid w:val="0035389E"/>
    <w:rsid w:val="00353B55"/>
    <w:rsid w:val="00354122"/>
    <w:rsid w:val="003546F7"/>
    <w:rsid w:val="00354A5A"/>
    <w:rsid w:val="00354A78"/>
    <w:rsid w:val="00356506"/>
    <w:rsid w:val="0035731C"/>
    <w:rsid w:val="003576F9"/>
    <w:rsid w:val="00360857"/>
    <w:rsid w:val="00361B1B"/>
    <w:rsid w:val="0036318F"/>
    <w:rsid w:val="003632D3"/>
    <w:rsid w:val="003636FC"/>
    <w:rsid w:val="0036554E"/>
    <w:rsid w:val="003657AA"/>
    <w:rsid w:val="00367040"/>
    <w:rsid w:val="00370574"/>
    <w:rsid w:val="00370BF2"/>
    <w:rsid w:val="00370D0E"/>
    <w:rsid w:val="00370FB2"/>
    <w:rsid w:val="00371773"/>
    <w:rsid w:val="00371DFD"/>
    <w:rsid w:val="00372A25"/>
    <w:rsid w:val="00373247"/>
    <w:rsid w:val="003736EA"/>
    <w:rsid w:val="003741AC"/>
    <w:rsid w:val="00374B1F"/>
    <w:rsid w:val="00376038"/>
    <w:rsid w:val="00376327"/>
    <w:rsid w:val="00377250"/>
    <w:rsid w:val="003801E3"/>
    <w:rsid w:val="00380EE3"/>
    <w:rsid w:val="0038123F"/>
    <w:rsid w:val="003816CB"/>
    <w:rsid w:val="0038301D"/>
    <w:rsid w:val="0038319F"/>
    <w:rsid w:val="00383CA4"/>
    <w:rsid w:val="00383EEB"/>
    <w:rsid w:val="00384C12"/>
    <w:rsid w:val="00384FBD"/>
    <w:rsid w:val="0039307E"/>
    <w:rsid w:val="00394E4C"/>
    <w:rsid w:val="00396026"/>
    <w:rsid w:val="00397B41"/>
    <w:rsid w:val="003A0251"/>
    <w:rsid w:val="003A24B5"/>
    <w:rsid w:val="003A2E3D"/>
    <w:rsid w:val="003A549F"/>
    <w:rsid w:val="003A6A7C"/>
    <w:rsid w:val="003A7DB9"/>
    <w:rsid w:val="003B026C"/>
    <w:rsid w:val="003B09D3"/>
    <w:rsid w:val="003B0B98"/>
    <w:rsid w:val="003B2905"/>
    <w:rsid w:val="003B2E5B"/>
    <w:rsid w:val="003B2EE6"/>
    <w:rsid w:val="003B4243"/>
    <w:rsid w:val="003B64A8"/>
    <w:rsid w:val="003B6514"/>
    <w:rsid w:val="003B7933"/>
    <w:rsid w:val="003C0C5A"/>
    <w:rsid w:val="003C10B0"/>
    <w:rsid w:val="003C1CAB"/>
    <w:rsid w:val="003C20EF"/>
    <w:rsid w:val="003C2A6F"/>
    <w:rsid w:val="003C2E6C"/>
    <w:rsid w:val="003C54AE"/>
    <w:rsid w:val="003C6200"/>
    <w:rsid w:val="003C78FF"/>
    <w:rsid w:val="003D045A"/>
    <w:rsid w:val="003D07F2"/>
    <w:rsid w:val="003D0F03"/>
    <w:rsid w:val="003D25AF"/>
    <w:rsid w:val="003D25F2"/>
    <w:rsid w:val="003D2A5B"/>
    <w:rsid w:val="003D2C12"/>
    <w:rsid w:val="003D39D9"/>
    <w:rsid w:val="003D3F96"/>
    <w:rsid w:val="003D4509"/>
    <w:rsid w:val="003D4BB7"/>
    <w:rsid w:val="003D52E3"/>
    <w:rsid w:val="003D5339"/>
    <w:rsid w:val="003D6248"/>
    <w:rsid w:val="003D6F4C"/>
    <w:rsid w:val="003D7351"/>
    <w:rsid w:val="003D750C"/>
    <w:rsid w:val="003D7563"/>
    <w:rsid w:val="003D7D3D"/>
    <w:rsid w:val="003E0A3B"/>
    <w:rsid w:val="003E0A9C"/>
    <w:rsid w:val="003E1EEF"/>
    <w:rsid w:val="003E2047"/>
    <w:rsid w:val="003E2878"/>
    <w:rsid w:val="003E4064"/>
    <w:rsid w:val="003E4491"/>
    <w:rsid w:val="003E681C"/>
    <w:rsid w:val="003E79E8"/>
    <w:rsid w:val="003F1286"/>
    <w:rsid w:val="003F1346"/>
    <w:rsid w:val="003F33B7"/>
    <w:rsid w:val="003F4A88"/>
    <w:rsid w:val="003F4EDC"/>
    <w:rsid w:val="003F5388"/>
    <w:rsid w:val="003F5E96"/>
    <w:rsid w:val="003F72E5"/>
    <w:rsid w:val="004011AC"/>
    <w:rsid w:val="00402905"/>
    <w:rsid w:val="0040357D"/>
    <w:rsid w:val="0040419C"/>
    <w:rsid w:val="004060A8"/>
    <w:rsid w:val="004065E3"/>
    <w:rsid w:val="0040689D"/>
    <w:rsid w:val="004070AA"/>
    <w:rsid w:val="0040754B"/>
    <w:rsid w:val="0040796A"/>
    <w:rsid w:val="00407CDE"/>
    <w:rsid w:val="00412B93"/>
    <w:rsid w:val="00412BD1"/>
    <w:rsid w:val="00413B81"/>
    <w:rsid w:val="0041520F"/>
    <w:rsid w:val="00416740"/>
    <w:rsid w:val="004168F7"/>
    <w:rsid w:val="0042050D"/>
    <w:rsid w:val="0042072A"/>
    <w:rsid w:val="004214E5"/>
    <w:rsid w:val="004218B3"/>
    <w:rsid w:val="004230DB"/>
    <w:rsid w:val="00423D92"/>
    <w:rsid w:val="004255A9"/>
    <w:rsid w:val="0042670E"/>
    <w:rsid w:val="00426A9B"/>
    <w:rsid w:val="00430678"/>
    <w:rsid w:val="004308E8"/>
    <w:rsid w:val="004311CC"/>
    <w:rsid w:val="00433BF8"/>
    <w:rsid w:val="004341A1"/>
    <w:rsid w:val="004354AC"/>
    <w:rsid w:val="00437C2E"/>
    <w:rsid w:val="00437DB9"/>
    <w:rsid w:val="00441A01"/>
    <w:rsid w:val="00441A54"/>
    <w:rsid w:val="0044539D"/>
    <w:rsid w:val="00445E6D"/>
    <w:rsid w:val="00445EB4"/>
    <w:rsid w:val="00446095"/>
    <w:rsid w:val="004474AC"/>
    <w:rsid w:val="004478D5"/>
    <w:rsid w:val="00450A41"/>
    <w:rsid w:val="004511AA"/>
    <w:rsid w:val="004521FC"/>
    <w:rsid w:val="00452BC3"/>
    <w:rsid w:val="00453F0F"/>
    <w:rsid w:val="00454331"/>
    <w:rsid w:val="0045734D"/>
    <w:rsid w:val="004573EF"/>
    <w:rsid w:val="00460519"/>
    <w:rsid w:val="00462C7E"/>
    <w:rsid w:val="00462CD1"/>
    <w:rsid w:val="00463B8F"/>
    <w:rsid w:val="00463D9B"/>
    <w:rsid w:val="00464019"/>
    <w:rsid w:val="004640F1"/>
    <w:rsid w:val="00464CE6"/>
    <w:rsid w:val="00465057"/>
    <w:rsid w:val="00465E0B"/>
    <w:rsid w:val="00466FB9"/>
    <w:rsid w:val="00473605"/>
    <w:rsid w:val="004743EB"/>
    <w:rsid w:val="004751F2"/>
    <w:rsid w:val="00477D34"/>
    <w:rsid w:val="00477EE9"/>
    <w:rsid w:val="004806D4"/>
    <w:rsid w:val="004807C6"/>
    <w:rsid w:val="00481283"/>
    <w:rsid w:val="004825A7"/>
    <w:rsid w:val="00482979"/>
    <w:rsid w:val="00484A1B"/>
    <w:rsid w:val="00485345"/>
    <w:rsid w:val="004856EB"/>
    <w:rsid w:val="0048752B"/>
    <w:rsid w:val="00487666"/>
    <w:rsid w:val="00487735"/>
    <w:rsid w:val="004910F0"/>
    <w:rsid w:val="004914B4"/>
    <w:rsid w:val="004920BB"/>
    <w:rsid w:val="00492CDB"/>
    <w:rsid w:val="00492D67"/>
    <w:rsid w:val="00493488"/>
    <w:rsid w:val="00495B48"/>
    <w:rsid w:val="00496C5F"/>
    <w:rsid w:val="00497A73"/>
    <w:rsid w:val="004A1E3B"/>
    <w:rsid w:val="004A1EB4"/>
    <w:rsid w:val="004A24BB"/>
    <w:rsid w:val="004A2FC7"/>
    <w:rsid w:val="004A33F6"/>
    <w:rsid w:val="004A363F"/>
    <w:rsid w:val="004A6E5C"/>
    <w:rsid w:val="004B05BE"/>
    <w:rsid w:val="004B093B"/>
    <w:rsid w:val="004B0A0E"/>
    <w:rsid w:val="004B3868"/>
    <w:rsid w:val="004B3C51"/>
    <w:rsid w:val="004B4D96"/>
    <w:rsid w:val="004B4E38"/>
    <w:rsid w:val="004B501E"/>
    <w:rsid w:val="004B5182"/>
    <w:rsid w:val="004B69F2"/>
    <w:rsid w:val="004C02B6"/>
    <w:rsid w:val="004C1CE8"/>
    <w:rsid w:val="004C2777"/>
    <w:rsid w:val="004C2BE7"/>
    <w:rsid w:val="004C380A"/>
    <w:rsid w:val="004C55C3"/>
    <w:rsid w:val="004C571A"/>
    <w:rsid w:val="004C7365"/>
    <w:rsid w:val="004D17BC"/>
    <w:rsid w:val="004D19CE"/>
    <w:rsid w:val="004D1C0D"/>
    <w:rsid w:val="004D1D5D"/>
    <w:rsid w:val="004D29B8"/>
    <w:rsid w:val="004D3451"/>
    <w:rsid w:val="004D4DB3"/>
    <w:rsid w:val="004D57A5"/>
    <w:rsid w:val="004D609F"/>
    <w:rsid w:val="004D6B69"/>
    <w:rsid w:val="004D71DD"/>
    <w:rsid w:val="004D7375"/>
    <w:rsid w:val="004E2C6F"/>
    <w:rsid w:val="004E3068"/>
    <w:rsid w:val="004E3FF9"/>
    <w:rsid w:val="004E577C"/>
    <w:rsid w:val="004E5A54"/>
    <w:rsid w:val="004E5DA8"/>
    <w:rsid w:val="004E5DE7"/>
    <w:rsid w:val="004E74DA"/>
    <w:rsid w:val="004F124D"/>
    <w:rsid w:val="004F1482"/>
    <w:rsid w:val="004F1570"/>
    <w:rsid w:val="004F1B16"/>
    <w:rsid w:val="004F24C7"/>
    <w:rsid w:val="004F32CE"/>
    <w:rsid w:val="004F5F95"/>
    <w:rsid w:val="004F5FA9"/>
    <w:rsid w:val="004F7097"/>
    <w:rsid w:val="005017E9"/>
    <w:rsid w:val="00501916"/>
    <w:rsid w:val="00503877"/>
    <w:rsid w:val="00505DEC"/>
    <w:rsid w:val="005062FD"/>
    <w:rsid w:val="005067DB"/>
    <w:rsid w:val="00506CA5"/>
    <w:rsid w:val="00506E5A"/>
    <w:rsid w:val="005077CB"/>
    <w:rsid w:val="00507D95"/>
    <w:rsid w:val="0051012E"/>
    <w:rsid w:val="005110F3"/>
    <w:rsid w:val="00512D68"/>
    <w:rsid w:val="00513531"/>
    <w:rsid w:val="00513623"/>
    <w:rsid w:val="005146CE"/>
    <w:rsid w:val="00515568"/>
    <w:rsid w:val="005176A3"/>
    <w:rsid w:val="00520769"/>
    <w:rsid w:val="0052127B"/>
    <w:rsid w:val="0052340D"/>
    <w:rsid w:val="00523AB8"/>
    <w:rsid w:val="00526109"/>
    <w:rsid w:val="005304AD"/>
    <w:rsid w:val="00530665"/>
    <w:rsid w:val="00531044"/>
    <w:rsid w:val="00531636"/>
    <w:rsid w:val="005323C2"/>
    <w:rsid w:val="00534118"/>
    <w:rsid w:val="0053528C"/>
    <w:rsid w:val="00535485"/>
    <w:rsid w:val="00535C19"/>
    <w:rsid w:val="00536E41"/>
    <w:rsid w:val="00537820"/>
    <w:rsid w:val="00540500"/>
    <w:rsid w:val="00540794"/>
    <w:rsid w:val="00541CDF"/>
    <w:rsid w:val="0054226A"/>
    <w:rsid w:val="00542815"/>
    <w:rsid w:val="00542866"/>
    <w:rsid w:val="00545E51"/>
    <w:rsid w:val="005469D0"/>
    <w:rsid w:val="00546A88"/>
    <w:rsid w:val="00547171"/>
    <w:rsid w:val="00550767"/>
    <w:rsid w:val="00551DCC"/>
    <w:rsid w:val="005541D4"/>
    <w:rsid w:val="00554EEE"/>
    <w:rsid w:val="005573FF"/>
    <w:rsid w:val="005574F7"/>
    <w:rsid w:val="00560C48"/>
    <w:rsid w:val="005633F5"/>
    <w:rsid w:val="005644EF"/>
    <w:rsid w:val="00564596"/>
    <w:rsid w:val="0056476E"/>
    <w:rsid w:val="00564B94"/>
    <w:rsid w:val="00564EA5"/>
    <w:rsid w:val="0056560E"/>
    <w:rsid w:val="00566028"/>
    <w:rsid w:val="00566876"/>
    <w:rsid w:val="0056700C"/>
    <w:rsid w:val="00567318"/>
    <w:rsid w:val="005676EB"/>
    <w:rsid w:val="0057130B"/>
    <w:rsid w:val="00572365"/>
    <w:rsid w:val="00577961"/>
    <w:rsid w:val="00577B0B"/>
    <w:rsid w:val="005806C5"/>
    <w:rsid w:val="005817F5"/>
    <w:rsid w:val="00584CC1"/>
    <w:rsid w:val="0058565B"/>
    <w:rsid w:val="005905A6"/>
    <w:rsid w:val="005931F5"/>
    <w:rsid w:val="005937E2"/>
    <w:rsid w:val="00593DF0"/>
    <w:rsid w:val="00596F1D"/>
    <w:rsid w:val="005979BF"/>
    <w:rsid w:val="005A05E4"/>
    <w:rsid w:val="005A0E4D"/>
    <w:rsid w:val="005A3B11"/>
    <w:rsid w:val="005A4031"/>
    <w:rsid w:val="005A4426"/>
    <w:rsid w:val="005A45ED"/>
    <w:rsid w:val="005A5413"/>
    <w:rsid w:val="005A692F"/>
    <w:rsid w:val="005A7366"/>
    <w:rsid w:val="005A7A88"/>
    <w:rsid w:val="005A7E89"/>
    <w:rsid w:val="005B0672"/>
    <w:rsid w:val="005B07A1"/>
    <w:rsid w:val="005B0CA3"/>
    <w:rsid w:val="005B104B"/>
    <w:rsid w:val="005B177D"/>
    <w:rsid w:val="005B201B"/>
    <w:rsid w:val="005B20F7"/>
    <w:rsid w:val="005B3335"/>
    <w:rsid w:val="005B37BE"/>
    <w:rsid w:val="005B4075"/>
    <w:rsid w:val="005B4593"/>
    <w:rsid w:val="005B5A51"/>
    <w:rsid w:val="005B5DA3"/>
    <w:rsid w:val="005C230B"/>
    <w:rsid w:val="005C2EFD"/>
    <w:rsid w:val="005C41FC"/>
    <w:rsid w:val="005C4B43"/>
    <w:rsid w:val="005C6327"/>
    <w:rsid w:val="005C654E"/>
    <w:rsid w:val="005D23C0"/>
    <w:rsid w:val="005D2CA3"/>
    <w:rsid w:val="005D301D"/>
    <w:rsid w:val="005D344B"/>
    <w:rsid w:val="005D4192"/>
    <w:rsid w:val="005D44B2"/>
    <w:rsid w:val="005D55ED"/>
    <w:rsid w:val="005D613D"/>
    <w:rsid w:val="005D625C"/>
    <w:rsid w:val="005D652F"/>
    <w:rsid w:val="005D671E"/>
    <w:rsid w:val="005E06A7"/>
    <w:rsid w:val="005E18D3"/>
    <w:rsid w:val="005E1CC4"/>
    <w:rsid w:val="005E4545"/>
    <w:rsid w:val="005E7F2C"/>
    <w:rsid w:val="005F0986"/>
    <w:rsid w:val="005F09D9"/>
    <w:rsid w:val="005F1EC7"/>
    <w:rsid w:val="005F40A5"/>
    <w:rsid w:val="005F46B3"/>
    <w:rsid w:val="005F477C"/>
    <w:rsid w:val="005F487C"/>
    <w:rsid w:val="005F4A3B"/>
    <w:rsid w:val="005F4E4A"/>
    <w:rsid w:val="005F624F"/>
    <w:rsid w:val="005F7B8F"/>
    <w:rsid w:val="006000E5"/>
    <w:rsid w:val="00600308"/>
    <w:rsid w:val="006010BC"/>
    <w:rsid w:val="00601F40"/>
    <w:rsid w:val="00602588"/>
    <w:rsid w:val="00603580"/>
    <w:rsid w:val="00604B0E"/>
    <w:rsid w:val="00604FB5"/>
    <w:rsid w:val="00606118"/>
    <w:rsid w:val="006070B7"/>
    <w:rsid w:val="006074AD"/>
    <w:rsid w:val="0060759F"/>
    <w:rsid w:val="006106D8"/>
    <w:rsid w:val="00611888"/>
    <w:rsid w:val="00611A91"/>
    <w:rsid w:val="00611A98"/>
    <w:rsid w:val="00612162"/>
    <w:rsid w:val="00612A76"/>
    <w:rsid w:val="00613004"/>
    <w:rsid w:val="00613576"/>
    <w:rsid w:val="006143D6"/>
    <w:rsid w:val="00614F0B"/>
    <w:rsid w:val="0061708B"/>
    <w:rsid w:val="00617514"/>
    <w:rsid w:val="0062157B"/>
    <w:rsid w:val="00621950"/>
    <w:rsid w:val="00621E56"/>
    <w:rsid w:val="00622C05"/>
    <w:rsid w:val="00623C15"/>
    <w:rsid w:val="00624368"/>
    <w:rsid w:val="006248C0"/>
    <w:rsid w:val="00625DA1"/>
    <w:rsid w:val="0062635B"/>
    <w:rsid w:val="00626987"/>
    <w:rsid w:val="006275A9"/>
    <w:rsid w:val="00630C62"/>
    <w:rsid w:val="00630E0C"/>
    <w:rsid w:val="00632203"/>
    <w:rsid w:val="0063240B"/>
    <w:rsid w:val="00632B4D"/>
    <w:rsid w:val="00632BBC"/>
    <w:rsid w:val="0063545B"/>
    <w:rsid w:val="00636126"/>
    <w:rsid w:val="00636DAD"/>
    <w:rsid w:val="00637250"/>
    <w:rsid w:val="00637CDF"/>
    <w:rsid w:val="006412EE"/>
    <w:rsid w:val="00641564"/>
    <w:rsid w:val="00641C4E"/>
    <w:rsid w:val="00642877"/>
    <w:rsid w:val="00642E21"/>
    <w:rsid w:val="00643E89"/>
    <w:rsid w:val="00646F30"/>
    <w:rsid w:val="0064722A"/>
    <w:rsid w:val="00647650"/>
    <w:rsid w:val="00647B5C"/>
    <w:rsid w:val="00650011"/>
    <w:rsid w:val="00650401"/>
    <w:rsid w:val="00650BC9"/>
    <w:rsid w:val="00651013"/>
    <w:rsid w:val="00651507"/>
    <w:rsid w:val="00652139"/>
    <w:rsid w:val="00652A5A"/>
    <w:rsid w:val="00653BA1"/>
    <w:rsid w:val="00655C02"/>
    <w:rsid w:val="006565E4"/>
    <w:rsid w:val="00656AEE"/>
    <w:rsid w:val="0065770C"/>
    <w:rsid w:val="00657B52"/>
    <w:rsid w:val="00662737"/>
    <w:rsid w:val="006633F5"/>
    <w:rsid w:val="00665204"/>
    <w:rsid w:val="00666D72"/>
    <w:rsid w:val="00666E9B"/>
    <w:rsid w:val="006671F6"/>
    <w:rsid w:val="00667438"/>
    <w:rsid w:val="006674DA"/>
    <w:rsid w:val="00667CC1"/>
    <w:rsid w:val="006704DC"/>
    <w:rsid w:val="00671B1E"/>
    <w:rsid w:val="0067289A"/>
    <w:rsid w:val="0067289F"/>
    <w:rsid w:val="0067291D"/>
    <w:rsid w:val="0067365F"/>
    <w:rsid w:val="00673822"/>
    <w:rsid w:val="00673961"/>
    <w:rsid w:val="0067401C"/>
    <w:rsid w:val="00674E88"/>
    <w:rsid w:val="00675CB8"/>
    <w:rsid w:val="00681493"/>
    <w:rsid w:val="00682556"/>
    <w:rsid w:val="00682E57"/>
    <w:rsid w:val="00685651"/>
    <w:rsid w:val="00685BEE"/>
    <w:rsid w:val="00686A9C"/>
    <w:rsid w:val="00686B3C"/>
    <w:rsid w:val="0069212C"/>
    <w:rsid w:val="006929BC"/>
    <w:rsid w:val="006931BB"/>
    <w:rsid w:val="00695322"/>
    <w:rsid w:val="00695E3C"/>
    <w:rsid w:val="00696B37"/>
    <w:rsid w:val="00696FAB"/>
    <w:rsid w:val="006A0F69"/>
    <w:rsid w:val="006A1360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0FB4"/>
    <w:rsid w:val="006B12A3"/>
    <w:rsid w:val="006B2491"/>
    <w:rsid w:val="006B270A"/>
    <w:rsid w:val="006B5A6B"/>
    <w:rsid w:val="006B63FD"/>
    <w:rsid w:val="006C0121"/>
    <w:rsid w:val="006C0CB2"/>
    <w:rsid w:val="006C2AB4"/>
    <w:rsid w:val="006C3299"/>
    <w:rsid w:val="006C5EAF"/>
    <w:rsid w:val="006C604D"/>
    <w:rsid w:val="006D1D0A"/>
    <w:rsid w:val="006D457E"/>
    <w:rsid w:val="006D47D3"/>
    <w:rsid w:val="006D7041"/>
    <w:rsid w:val="006E0884"/>
    <w:rsid w:val="006E27B7"/>
    <w:rsid w:val="006E3D48"/>
    <w:rsid w:val="006E49F7"/>
    <w:rsid w:val="006E4A3B"/>
    <w:rsid w:val="006E6320"/>
    <w:rsid w:val="006E66C9"/>
    <w:rsid w:val="006E68C6"/>
    <w:rsid w:val="006E7067"/>
    <w:rsid w:val="006F1D22"/>
    <w:rsid w:val="006F2293"/>
    <w:rsid w:val="006F3BF0"/>
    <w:rsid w:val="006F443A"/>
    <w:rsid w:val="006F5EB9"/>
    <w:rsid w:val="006F688E"/>
    <w:rsid w:val="006F6A60"/>
    <w:rsid w:val="006F741A"/>
    <w:rsid w:val="00702072"/>
    <w:rsid w:val="00702AAE"/>
    <w:rsid w:val="007053EE"/>
    <w:rsid w:val="007067F5"/>
    <w:rsid w:val="007074E4"/>
    <w:rsid w:val="00707B6F"/>
    <w:rsid w:val="007111E2"/>
    <w:rsid w:val="007129D1"/>
    <w:rsid w:val="00712AFE"/>
    <w:rsid w:val="00712B9A"/>
    <w:rsid w:val="00712BCD"/>
    <w:rsid w:val="00713861"/>
    <w:rsid w:val="0071491B"/>
    <w:rsid w:val="00714D87"/>
    <w:rsid w:val="007164CC"/>
    <w:rsid w:val="00717E4B"/>
    <w:rsid w:val="00717F44"/>
    <w:rsid w:val="00720050"/>
    <w:rsid w:val="00721443"/>
    <w:rsid w:val="00722739"/>
    <w:rsid w:val="00727A23"/>
    <w:rsid w:val="00727D25"/>
    <w:rsid w:val="007306ED"/>
    <w:rsid w:val="007326D4"/>
    <w:rsid w:val="00734445"/>
    <w:rsid w:val="00734D9E"/>
    <w:rsid w:val="00735532"/>
    <w:rsid w:val="00735F13"/>
    <w:rsid w:val="0073622D"/>
    <w:rsid w:val="00736E1A"/>
    <w:rsid w:val="00740068"/>
    <w:rsid w:val="0074016A"/>
    <w:rsid w:val="00741A6D"/>
    <w:rsid w:val="00742BD8"/>
    <w:rsid w:val="00744F9E"/>
    <w:rsid w:val="00745355"/>
    <w:rsid w:val="00746933"/>
    <w:rsid w:val="0074704F"/>
    <w:rsid w:val="007479AB"/>
    <w:rsid w:val="00750455"/>
    <w:rsid w:val="00750619"/>
    <w:rsid w:val="0075074D"/>
    <w:rsid w:val="00750F88"/>
    <w:rsid w:val="00752B6E"/>
    <w:rsid w:val="00753C6F"/>
    <w:rsid w:val="00755376"/>
    <w:rsid w:val="007555F5"/>
    <w:rsid w:val="00757370"/>
    <w:rsid w:val="0075781F"/>
    <w:rsid w:val="007579AF"/>
    <w:rsid w:val="00760F61"/>
    <w:rsid w:val="00761132"/>
    <w:rsid w:val="0076143F"/>
    <w:rsid w:val="00761EF5"/>
    <w:rsid w:val="00764932"/>
    <w:rsid w:val="0076572C"/>
    <w:rsid w:val="00765EC0"/>
    <w:rsid w:val="0077255F"/>
    <w:rsid w:val="00772898"/>
    <w:rsid w:val="007729B1"/>
    <w:rsid w:val="00772BF0"/>
    <w:rsid w:val="00773672"/>
    <w:rsid w:val="00774EF5"/>
    <w:rsid w:val="007754CC"/>
    <w:rsid w:val="00775546"/>
    <w:rsid w:val="00775D05"/>
    <w:rsid w:val="00776B48"/>
    <w:rsid w:val="007772BC"/>
    <w:rsid w:val="00777D27"/>
    <w:rsid w:val="00777FE9"/>
    <w:rsid w:val="00785DEA"/>
    <w:rsid w:val="00786FC8"/>
    <w:rsid w:val="00787727"/>
    <w:rsid w:val="00787DBC"/>
    <w:rsid w:val="007906FE"/>
    <w:rsid w:val="007911E4"/>
    <w:rsid w:val="00791DE5"/>
    <w:rsid w:val="00792534"/>
    <w:rsid w:val="0079254D"/>
    <w:rsid w:val="00792F17"/>
    <w:rsid w:val="00793BA3"/>
    <w:rsid w:val="00794B51"/>
    <w:rsid w:val="00795EA2"/>
    <w:rsid w:val="0079683A"/>
    <w:rsid w:val="007A0785"/>
    <w:rsid w:val="007A090A"/>
    <w:rsid w:val="007A13F8"/>
    <w:rsid w:val="007A1508"/>
    <w:rsid w:val="007A213E"/>
    <w:rsid w:val="007A4BBF"/>
    <w:rsid w:val="007A5A1A"/>
    <w:rsid w:val="007A64AD"/>
    <w:rsid w:val="007A663F"/>
    <w:rsid w:val="007B09A2"/>
    <w:rsid w:val="007B0FA8"/>
    <w:rsid w:val="007B14C0"/>
    <w:rsid w:val="007B2470"/>
    <w:rsid w:val="007B2895"/>
    <w:rsid w:val="007B2AFE"/>
    <w:rsid w:val="007B6FDB"/>
    <w:rsid w:val="007B75FF"/>
    <w:rsid w:val="007C0033"/>
    <w:rsid w:val="007C0B89"/>
    <w:rsid w:val="007C1F51"/>
    <w:rsid w:val="007C279E"/>
    <w:rsid w:val="007C3988"/>
    <w:rsid w:val="007C39A9"/>
    <w:rsid w:val="007C3EC0"/>
    <w:rsid w:val="007C4BCB"/>
    <w:rsid w:val="007C5C8D"/>
    <w:rsid w:val="007C6454"/>
    <w:rsid w:val="007C7F1F"/>
    <w:rsid w:val="007D029A"/>
    <w:rsid w:val="007D1011"/>
    <w:rsid w:val="007D1890"/>
    <w:rsid w:val="007D238D"/>
    <w:rsid w:val="007D2653"/>
    <w:rsid w:val="007D2C97"/>
    <w:rsid w:val="007D361E"/>
    <w:rsid w:val="007D417D"/>
    <w:rsid w:val="007D554A"/>
    <w:rsid w:val="007D68B9"/>
    <w:rsid w:val="007D7F90"/>
    <w:rsid w:val="007E4470"/>
    <w:rsid w:val="007E5AE1"/>
    <w:rsid w:val="007E69E2"/>
    <w:rsid w:val="007E7455"/>
    <w:rsid w:val="007F1B1D"/>
    <w:rsid w:val="007F2E8B"/>
    <w:rsid w:val="007F330B"/>
    <w:rsid w:val="007F387B"/>
    <w:rsid w:val="007F6118"/>
    <w:rsid w:val="007F7B57"/>
    <w:rsid w:val="00800139"/>
    <w:rsid w:val="00800519"/>
    <w:rsid w:val="008016EB"/>
    <w:rsid w:val="00801E4B"/>
    <w:rsid w:val="008022EE"/>
    <w:rsid w:val="00802305"/>
    <w:rsid w:val="008025FB"/>
    <w:rsid w:val="0080262F"/>
    <w:rsid w:val="00804034"/>
    <w:rsid w:val="00805D90"/>
    <w:rsid w:val="0080632D"/>
    <w:rsid w:val="00806F43"/>
    <w:rsid w:val="00806F5F"/>
    <w:rsid w:val="0081017B"/>
    <w:rsid w:val="008108FD"/>
    <w:rsid w:val="00810F06"/>
    <w:rsid w:val="00811066"/>
    <w:rsid w:val="0081160D"/>
    <w:rsid w:val="00813055"/>
    <w:rsid w:val="0081324E"/>
    <w:rsid w:val="00813603"/>
    <w:rsid w:val="0081372E"/>
    <w:rsid w:val="008138EF"/>
    <w:rsid w:val="00814385"/>
    <w:rsid w:val="0081471B"/>
    <w:rsid w:val="00814ECC"/>
    <w:rsid w:val="00816931"/>
    <w:rsid w:val="00816A63"/>
    <w:rsid w:val="00816B34"/>
    <w:rsid w:val="00816CC3"/>
    <w:rsid w:val="00816D75"/>
    <w:rsid w:val="00821CB1"/>
    <w:rsid w:val="0082371F"/>
    <w:rsid w:val="008279D8"/>
    <w:rsid w:val="00833E75"/>
    <w:rsid w:val="00834280"/>
    <w:rsid w:val="008348D6"/>
    <w:rsid w:val="00836BF0"/>
    <w:rsid w:val="00836D37"/>
    <w:rsid w:val="00837836"/>
    <w:rsid w:val="0084010B"/>
    <w:rsid w:val="00840268"/>
    <w:rsid w:val="0084035D"/>
    <w:rsid w:val="00842304"/>
    <w:rsid w:val="00842A72"/>
    <w:rsid w:val="0084310C"/>
    <w:rsid w:val="00846090"/>
    <w:rsid w:val="00846945"/>
    <w:rsid w:val="00847888"/>
    <w:rsid w:val="00847AD8"/>
    <w:rsid w:val="00850C10"/>
    <w:rsid w:val="00850E34"/>
    <w:rsid w:val="0085169D"/>
    <w:rsid w:val="00851B10"/>
    <w:rsid w:val="00852C44"/>
    <w:rsid w:val="00852C77"/>
    <w:rsid w:val="00853BE5"/>
    <w:rsid w:val="00854107"/>
    <w:rsid w:val="00854BE7"/>
    <w:rsid w:val="0085549E"/>
    <w:rsid w:val="008557F5"/>
    <w:rsid w:val="00855935"/>
    <w:rsid w:val="008573A6"/>
    <w:rsid w:val="008579A4"/>
    <w:rsid w:val="00860B64"/>
    <w:rsid w:val="008610A0"/>
    <w:rsid w:val="008616DA"/>
    <w:rsid w:val="00861912"/>
    <w:rsid w:val="00861D04"/>
    <w:rsid w:val="008630E7"/>
    <w:rsid w:val="00863577"/>
    <w:rsid w:val="0086520D"/>
    <w:rsid w:val="00865C05"/>
    <w:rsid w:val="00866291"/>
    <w:rsid w:val="0086717C"/>
    <w:rsid w:val="008679F1"/>
    <w:rsid w:val="00870451"/>
    <w:rsid w:val="0087091A"/>
    <w:rsid w:val="00870D39"/>
    <w:rsid w:val="008750C2"/>
    <w:rsid w:val="00877059"/>
    <w:rsid w:val="00877328"/>
    <w:rsid w:val="00877D2D"/>
    <w:rsid w:val="008833B5"/>
    <w:rsid w:val="00885F93"/>
    <w:rsid w:val="00886568"/>
    <w:rsid w:val="0089228D"/>
    <w:rsid w:val="00894271"/>
    <w:rsid w:val="00895A49"/>
    <w:rsid w:val="0089603F"/>
    <w:rsid w:val="008976B9"/>
    <w:rsid w:val="008A02F7"/>
    <w:rsid w:val="008A09F3"/>
    <w:rsid w:val="008A0A88"/>
    <w:rsid w:val="008A4288"/>
    <w:rsid w:val="008A4581"/>
    <w:rsid w:val="008A4F6F"/>
    <w:rsid w:val="008A5C51"/>
    <w:rsid w:val="008B1384"/>
    <w:rsid w:val="008B1A09"/>
    <w:rsid w:val="008B2312"/>
    <w:rsid w:val="008B27B9"/>
    <w:rsid w:val="008B2EE4"/>
    <w:rsid w:val="008B355A"/>
    <w:rsid w:val="008B3A5F"/>
    <w:rsid w:val="008B3D7D"/>
    <w:rsid w:val="008B4AFD"/>
    <w:rsid w:val="008B772C"/>
    <w:rsid w:val="008C12AE"/>
    <w:rsid w:val="008C1548"/>
    <w:rsid w:val="008C2A63"/>
    <w:rsid w:val="008C50DC"/>
    <w:rsid w:val="008C5236"/>
    <w:rsid w:val="008C54CA"/>
    <w:rsid w:val="008C6646"/>
    <w:rsid w:val="008D01C3"/>
    <w:rsid w:val="008D0EE0"/>
    <w:rsid w:val="008D1B80"/>
    <w:rsid w:val="008D23E0"/>
    <w:rsid w:val="008D2CF3"/>
    <w:rsid w:val="008D3C82"/>
    <w:rsid w:val="008D4804"/>
    <w:rsid w:val="008D483A"/>
    <w:rsid w:val="008D5C00"/>
    <w:rsid w:val="008E0136"/>
    <w:rsid w:val="008E0B58"/>
    <w:rsid w:val="008E12BD"/>
    <w:rsid w:val="008E1865"/>
    <w:rsid w:val="008E2D34"/>
    <w:rsid w:val="008E30FE"/>
    <w:rsid w:val="008E3A30"/>
    <w:rsid w:val="008E461D"/>
    <w:rsid w:val="008E790E"/>
    <w:rsid w:val="008E7B62"/>
    <w:rsid w:val="008E7FA6"/>
    <w:rsid w:val="008F2DC1"/>
    <w:rsid w:val="008F34DF"/>
    <w:rsid w:val="008F3632"/>
    <w:rsid w:val="008F3B56"/>
    <w:rsid w:val="008F4AA0"/>
    <w:rsid w:val="008F59EC"/>
    <w:rsid w:val="008F6040"/>
    <w:rsid w:val="00900EB4"/>
    <w:rsid w:val="00903868"/>
    <w:rsid w:val="0090398A"/>
    <w:rsid w:val="00904664"/>
    <w:rsid w:val="00904B6E"/>
    <w:rsid w:val="00904CA2"/>
    <w:rsid w:val="00905DC0"/>
    <w:rsid w:val="009065A8"/>
    <w:rsid w:val="00907419"/>
    <w:rsid w:val="0090760F"/>
    <w:rsid w:val="00911363"/>
    <w:rsid w:val="009126CE"/>
    <w:rsid w:val="00913BF2"/>
    <w:rsid w:val="00914544"/>
    <w:rsid w:val="009149E3"/>
    <w:rsid w:val="00915255"/>
    <w:rsid w:val="009170A6"/>
    <w:rsid w:val="009179C7"/>
    <w:rsid w:val="00921E5A"/>
    <w:rsid w:val="00921F80"/>
    <w:rsid w:val="00922C83"/>
    <w:rsid w:val="00924347"/>
    <w:rsid w:val="009255C0"/>
    <w:rsid w:val="009279E4"/>
    <w:rsid w:val="00927BBE"/>
    <w:rsid w:val="00931975"/>
    <w:rsid w:val="00931A39"/>
    <w:rsid w:val="00934CE2"/>
    <w:rsid w:val="00936FA6"/>
    <w:rsid w:val="009377B9"/>
    <w:rsid w:val="00937AF7"/>
    <w:rsid w:val="00937D5A"/>
    <w:rsid w:val="009409DA"/>
    <w:rsid w:val="00940C4A"/>
    <w:rsid w:val="00941C70"/>
    <w:rsid w:val="009427A9"/>
    <w:rsid w:val="009435D5"/>
    <w:rsid w:val="009444A9"/>
    <w:rsid w:val="00946264"/>
    <w:rsid w:val="00946C58"/>
    <w:rsid w:val="00947B89"/>
    <w:rsid w:val="00947F03"/>
    <w:rsid w:val="00951C72"/>
    <w:rsid w:val="00952F22"/>
    <w:rsid w:val="009538E8"/>
    <w:rsid w:val="00953F3C"/>
    <w:rsid w:val="00954734"/>
    <w:rsid w:val="009550B1"/>
    <w:rsid w:val="00955BB3"/>
    <w:rsid w:val="00956C37"/>
    <w:rsid w:val="00956F94"/>
    <w:rsid w:val="00957388"/>
    <w:rsid w:val="00957546"/>
    <w:rsid w:val="00961FC4"/>
    <w:rsid w:val="0096299A"/>
    <w:rsid w:val="00962A1D"/>
    <w:rsid w:val="00963865"/>
    <w:rsid w:val="00963A18"/>
    <w:rsid w:val="009663A6"/>
    <w:rsid w:val="00970732"/>
    <w:rsid w:val="00970B6F"/>
    <w:rsid w:val="00972168"/>
    <w:rsid w:val="0097299A"/>
    <w:rsid w:val="0097344D"/>
    <w:rsid w:val="00973CA7"/>
    <w:rsid w:val="00974B8B"/>
    <w:rsid w:val="00975212"/>
    <w:rsid w:val="009757A0"/>
    <w:rsid w:val="009769D1"/>
    <w:rsid w:val="009811BE"/>
    <w:rsid w:val="00981211"/>
    <w:rsid w:val="0098240C"/>
    <w:rsid w:val="0098376B"/>
    <w:rsid w:val="009867F1"/>
    <w:rsid w:val="00986CE6"/>
    <w:rsid w:val="00987841"/>
    <w:rsid w:val="009928C3"/>
    <w:rsid w:val="009935E9"/>
    <w:rsid w:val="00993E39"/>
    <w:rsid w:val="00994242"/>
    <w:rsid w:val="00995CB4"/>
    <w:rsid w:val="00997355"/>
    <w:rsid w:val="009A04A8"/>
    <w:rsid w:val="009A1D52"/>
    <w:rsid w:val="009A222F"/>
    <w:rsid w:val="009A2513"/>
    <w:rsid w:val="009A3726"/>
    <w:rsid w:val="009A461B"/>
    <w:rsid w:val="009A4B68"/>
    <w:rsid w:val="009A4FED"/>
    <w:rsid w:val="009A58EE"/>
    <w:rsid w:val="009A71F9"/>
    <w:rsid w:val="009A7DD4"/>
    <w:rsid w:val="009B1277"/>
    <w:rsid w:val="009B1514"/>
    <w:rsid w:val="009B2E4E"/>
    <w:rsid w:val="009B3ECE"/>
    <w:rsid w:val="009B5721"/>
    <w:rsid w:val="009B5E1A"/>
    <w:rsid w:val="009B5FEA"/>
    <w:rsid w:val="009B6AE9"/>
    <w:rsid w:val="009B6B78"/>
    <w:rsid w:val="009B743E"/>
    <w:rsid w:val="009B7859"/>
    <w:rsid w:val="009C00A9"/>
    <w:rsid w:val="009C00DB"/>
    <w:rsid w:val="009C18EC"/>
    <w:rsid w:val="009C2DE1"/>
    <w:rsid w:val="009C3337"/>
    <w:rsid w:val="009C3A28"/>
    <w:rsid w:val="009C3D7C"/>
    <w:rsid w:val="009C54E9"/>
    <w:rsid w:val="009C57A5"/>
    <w:rsid w:val="009C5FF9"/>
    <w:rsid w:val="009C6678"/>
    <w:rsid w:val="009C7338"/>
    <w:rsid w:val="009C7A79"/>
    <w:rsid w:val="009D05E1"/>
    <w:rsid w:val="009D0847"/>
    <w:rsid w:val="009D0A9A"/>
    <w:rsid w:val="009D0ECE"/>
    <w:rsid w:val="009D11CA"/>
    <w:rsid w:val="009D13A2"/>
    <w:rsid w:val="009D13BD"/>
    <w:rsid w:val="009D1DFD"/>
    <w:rsid w:val="009D33A9"/>
    <w:rsid w:val="009D3A56"/>
    <w:rsid w:val="009D3C88"/>
    <w:rsid w:val="009D3F3D"/>
    <w:rsid w:val="009D7526"/>
    <w:rsid w:val="009E0989"/>
    <w:rsid w:val="009E12D6"/>
    <w:rsid w:val="009E17A3"/>
    <w:rsid w:val="009E1B34"/>
    <w:rsid w:val="009E1EE3"/>
    <w:rsid w:val="009E2285"/>
    <w:rsid w:val="009E30CB"/>
    <w:rsid w:val="009E3238"/>
    <w:rsid w:val="009E3336"/>
    <w:rsid w:val="009E4224"/>
    <w:rsid w:val="009E5CAA"/>
    <w:rsid w:val="009E61ED"/>
    <w:rsid w:val="009F0082"/>
    <w:rsid w:val="009F05D1"/>
    <w:rsid w:val="009F3A7D"/>
    <w:rsid w:val="009F596E"/>
    <w:rsid w:val="009F5D67"/>
    <w:rsid w:val="009F6EF1"/>
    <w:rsid w:val="00A00082"/>
    <w:rsid w:val="00A00300"/>
    <w:rsid w:val="00A0096B"/>
    <w:rsid w:val="00A02FD9"/>
    <w:rsid w:val="00A0335F"/>
    <w:rsid w:val="00A0394A"/>
    <w:rsid w:val="00A045BE"/>
    <w:rsid w:val="00A06F7F"/>
    <w:rsid w:val="00A06F9B"/>
    <w:rsid w:val="00A07424"/>
    <w:rsid w:val="00A11FD2"/>
    <w:rsid w:val="00A13EA9"/>
    <w:rsid w:val="00A13FF5"/>
    <w:rsid w:val="00A14836"/>
    <w:rsid w:val="00A148F7"/>
    <w:rsid w:val="00A15B18"/>
    <w:rsid w:val="00A1638B"/>
    <w:rsid w:val="00A165A2"/>
    <w:rsid w:val="00A169E3"/>
    <w:rsid w:val="00A17278"/>
    <w:rsid w:val="00A17852"/>
    <w:rsid w:val="00A222AF"/>
    <w:rsid w:val="00A227AD"/>
    <w:rsid w:val="00A23F23"/>
    <w:rsid w:val="00A2594D"/>
    <w:rsid w:val="00A25D00"/>
    <w:rsid w:val="00A27189"/>
    <w:rsid w:val="00A276F3"/>
    <w:rsid w:val="00A301CF"/>
    <w:rsid w:val="00A30B97"/>
    <w:rsid w:val="00A33EE3"/>
    <w:rsid w:val="00A36216"/>
    <w:rsid w:val="00A37880"/>
    <w:rsid w:val="00A37E10"/>
    <w:rsid w:val="00A423A0"/>
    <w:rsid w:val="00A42B91"/>
    <w:rsid w:val="00A4399B"/>
    <w:rsid w:val="00A44C5E"/>
    <w:rsid w:val="00A4533D"/>
    <w:rsid w:val="00A456BF"/>
    <w:rsid w:val="00A46A71"/>
    <w:rsid w:val="00A46EE5"/>
    <w:rsid w:val="00A504FF"/>
    <w:rsid w:val="00A531D5"/>
    <w:rsid w:val="00A53988"/>
    <w:rsid w:val="00A53BAE"/>
    <w:rsid w:val="00A542B9"/>
    <w:rsid w:val="00A54E0F"/>
    <w:rsid w:val="00A5502D"/>
    <w:rsid w:val="00A55B47"/>
    <w:rsid w:val="00A570B6"/>
    <w:rsid w:val="00A570ED"/>
    <w:rsid w:val="00A57FBF"/>
    <w:rsid w:val="00A618B6"/>
    <w:rsid w:val="00A61972"/>
    <w:rsid w:val="00A6197D"/>
    <w:rsid w:val="00A64A07"/>
    <w:rsid w:val="00A65818"/>
    <w:rsid w:val="00A66DD7"/>
    <w:rsid w:val="00A706C3"/>
    <w:rsid w:val="00A71934"/>
    <w:rsid w:val="00A72186"/>
    <w:rsid w:val="00A73B8F"/>
    <w:rsid w:val="00A7404C"/>
    <w:rsid w:val="00A747E8"/>
    <w:rsid w:val="00A764F9"/>
    <w:rsid w:val="00A802BF"/>
    <w:rsid w:val="00A80F88"/>
    <w:rsid w:val="00A81235"/>
    <w:rsid w:val="00A81636"/>
    <w:rsid w:val="00A81A51"/>
    <w:rsid w:val="00A81B56"/>
    <w:rsid w:val="00A8445A"/>
    <w:rsid w:val="00A8612F"/>
    <w:rsid w:val="00A86D76"/>
    <w:rsid w:val="00A90203"/>
    <w:rsid w:val="00A91601"/>
    <w:rsid w:val="00A9257A"/>
    <w:rsid w:val="00A929CA"/>
    <w:rsid w:val="00A93D23"/>
    <w:rsid w:val="00A93E82"/>
    <w:rsid w:val="00A93EC8"/>
    <w:rsid w:val="00A9455C"/>
    <w:rsid w:val="00A94886"/>
    <w:rsid w:val="00A95B4E"/>
    <w:rsid w:val="00A95BD8"/>
    <w:rsid w:val="00A95E42"/>
    <w:rsid w:val="00A9647F"/>
    <w:rsid w:val="00A9719A"/>
    <w:rsid w:val="00A97DBD"/>
    <w:rsid w:val="00AA0096"/>
    <w:rsid w:val="00AA14FC"/>
    <w:rsid w:val="00AA1AD4"/>
    <w:rsid w:val="00AA3B2E"/>
    <w:rsid w:val="00AA6E1B"/>
    <w:rsid w:val="00AA6F8B"/>
    <w:rsid w:val="00AA7A87"/>
    <w:rsid w:val="00AB0307"/>
    <w:rsid w:val="00AB0507"/>
    <w:rsid w:val="00AB17AF"/>
    <w:rsid w:val="00AB17D6"/>
    <w:rsid w:val="00AB1B26"/>
    <w:rsid w:val="00AB3340"/>
    <w:rsid w:val="00AB3DDB"/>
    <w:rsid w:val="00AB3F85"/>
    <w:rsid w:val="00AB3FE6"/>
    <w:rsid w:val="00AB4411"/>
    <w:rsid w:val="00AB4812"/>
    <w:rsid w:val="00AB49B3"/>
    <w:rsid w:val="00AB53AD"/>
    <w:rsid w:val="00AB72B3"/>
    <w:rsid w:val="00AC0048"/>
    <w:rsid w:val="00AC09A2"/>
    <w:rsid w:val="00AC1C6C"/>
    <w:rsid w:val="00AC2698"/>
    <w:rsid w:val="00AC3150"/>
    <w:rsid w:val="00AC36EE"/>
    <w:rsid w:val="00AC59C4"/>
    <w:rsid w:val="00AC7FBD"/>
    <w:rsid w:val="00AD18F1"/>
    <w:rsid w:val="00AD22A5"/>
    <w:rsid w:val="00AD475A"/>
    <w:rsid w:val="00AD50E6"/>
    <w:rsid w:val="00AD5B02"/>
    <w:rsid w:val="00AE162B"/>
    <w:rsid w:val="00AE2AC1"/>
    <w:rsid w:val="00AE5C76"/>
    <w:rsid w:val="00AE5EEE"/>
    <w:rsid w:val="00AE6AE8"/>
    <w:rsid w:val="00AF1BB0"/>
    <w:rsid w:val="00AF3351"/>
    <w:rsid w:val="00AF39A8"/>
    <w:rsid w:val="00AF49A9"/>
    <w:rsid w:val="00AF4BC5"/>
    <w:rsid w:val="00AF569F"/>
    <w:rsid w:val="00AF5D98"/>
    <w:rsid w:val="00AF6394"/>
    <w:rsid w:val="00AF6865"/>
    <w:rsid w:val="00AF7335"/>
    <w:rsid w:val="00AF7751"/>
    <w:rsid w:val="00AF78B7"/>
    <w:rsid w:val="00B00BD7"/>
    <w:rsid w:val="00B02135"/>
    <w:rsid w:val="00B023FE"/>
    <w:rsid w:val="00B02F1A"/>
    <w:rsid w:val="00B033A8"/>
    <w:rsid w:val="00B046BD"/>
    <w:rsid w:val="00B10CC9"/>
    <w:rsid w:val="00B11D2C"/>
    <w:rsid w:val="00B11E95"/>
    <w:rsid w:val="00B12656"/>
    <w:rsid w:val="00B13568"/>
    <w:rsid w:val="00B15830"/>
    <w:rsid w:val="00B15CF9"/>
    <w:rsid w:val="00B15FA6"/>
    <w:rsid w:val="00B168CD"/>
    <w:rsid w:val="00B16F87"/>
    <w:rsid w:val="00B170D1"/>
    <w:rsid w:val="00B17C94"/>
    <w:rsid w:val="00B17E5E"/>
    <w:rsid w:val="00B22C4F"/>
    <w:rsid w:val="00B23443"/>
    <w:rsid w:val="00B23635"/>
    <w:rsid w:val="00B24548"/>
    <w:rsid w:val="00B25435"/>
    <w:rsid w:val="00B25F30"/>
    <w:rsid w:val="00B26270"/>
    <w:rsid w:val="00B26C8C"/>
    <w:rsid w:val="00B3009B"/>
    <w:rsid w:val="00B30152"/>
    <w:rsid w:val="00B30DB2"/>
    <w:rsid w:val="00B30EDD"/>
    <w:rsid w:val="00B32C34"/>
    <w:rsid w:val="00B34EE3"/>
    <w:rsid w:val="00B35449"/>
    <w:rsid w:val="00B35538"/>
    <w:rsid w:val="00B3571F"/>
    <w:rsid w:val="00B3790F"/>
    <w:rsid w:val="00B40EE4"/>
    <w:rsid w:val="00B4194F"/>
    <w:rsid w:val="00B4262C"/>
    <w:rsid w:val="00B43789"/>
    <w:rsid w:val="00B441B8"/>
    <w:rsid w:val="00B446F2"/>
    <w:rsid w:val="00B44C93"/>
    <w:rsid w:val="00B45789"/>
    <w:rsid w:val="00B46168"/>
    <w:rsid w:val="00B47247"/>
    <w:rsid w:val="00B477AD"/>
    <w:rsid w:val="00B47DF4"/>
    <w:rsid w:val="00B504C3"/>
    <w:rsid w:val="00B51234"/>
    <w:rsid w:val="00B515FF"/>
    <w:rsid w:val="00B52171"/>
    <w:rsid w:val="00B5273E"/>
    <w:rsid w:val="00B54AF6"/>
    <w:rsid w:val="00B55295"/>
    <w:rsid w:val="00B558C4"/>
    <w:rsid w:val="00B568E5"/>
    <w:rsid w:val="00B571BD"/>
    <w:rsid w:val="00B57571"/>
    <w:rsid w:val="00B60617"/>
    <w:rsid w:val="00B60870"/>
    <w:rsid w:val="00B611A8"/>
    <w:rsid w:val="00B61581"/>
    <w:rsid w:val="00B6217A"/>
    <w:rsid w:val="00B62508"/>
    <w:rsid w:val="00B6326A"/>
    <w:rsid w:val="00B6357C"/>
    <w:rsid w:val="00B63641"/>
    <w:rsid w:val="00B648E2"/>
    <w:rsid w:val="00B67485"/>
    <w:rsid w:val="00B67520"/>
    <w:rsid w:val="00B67AD6"/>
    <w:rsid w:val="00B7027D"/>
    <w:rsid w:val="00B712E5"/>
    <w:rsid w:val="00B72634"/>
    <w:rsid w:val="00B72AB6"/>
    <w:rsid w:val="00B73DF9"/>
    <w:rsid w:val="00B74FE2"/>
    <w:rsid w:val="00B75020"/>
    <w:rsid w:val="00B76253"/>
    <w:rsid w:val="00B765A6"/>
    <w:rsid w:val="00B776FA"/>
    <w:rsid w:val="00B77817"/>
    <w:rsid w:val="00B81A51"/>
    <w:rsid w:val="00B8479C"/>
    <w:rsid w:val="00B85F84"/>
    <w:rsid w:val="00B868CF"/>
    <w:rsid w:val="00B86AF1"/>
    <w:rsid w:val="00B87240"/>
    <w:rsid w:val="00B87F60"/>
    <w:rsid w:val="00B9035B"/>
    <w:rsid w:val="00B91249"/>
    <w:rsid w:val="00B9183C"/>
    <w:rsid w:val="00B91B56"/>
    <w:rsid w:val="00B93E8E"/>
    <w:rsid w:val="00B968B5"/>
    <w:rsid w:val="00B97F29"/>
    <w:rsid w:val="00BA2007"/>
    <w:rsid w:val="00BA2D17"/>
    <w:rsid w:val="00BA3019"/>
    <w:rsid w:val="00BA3F66"/>
    <w:rsid w:val="00BA5ADA"/>
    <w:rsid w:val="00BA77B6"/>
    <w:rsid w:val="00BB36D2"/>
    <w:rsid w:val="00BB5C07"/>
    <w:rsid w:val="00BB6AC1"/>
    <w:rsid w:val="00BC068D"/>
    <w:rsid w:val="00BC21E0"/>
    <w:rsid w:val="00BC2257"/>
    <w:rsid w:val="00BC2259"/>
    <w:rsid w:val="00BC271E"/>
    <w:rsid w:val="00BC2D04"/>
    <w:rsid w:val="00BC684A"/>
    <w:rsid w:val="00BD0F1D"/>
    <w:rsid w:val="00BD2435"/>
    <w:rsid w:val="00BD3146"/>
    <w:rsid w:val="00BD379F"/>
    <w:rsid w:val="00BD442D"/>
    <w:rsid w:val="00BD4BA3"/>
    <w:rsid w:val="00BD58D8"/>
    <w:rsid w:val="00BD6B9E"/>
    <w:rsid w:val="00BD73DC"/>
    <w:rsid w:val="00BD7564"/>
    <w:rsid w:val="00BE0E4A"/>
    <w:rsid w:val="00BE1B7F"/>
    <w:rsid w:val="00BE2D5B"/>
    <w:rsid w:val="00BE2D78"/>
    <w:rsid w:val="00BE42AC"/>
    <w:rsid w:val="00BE71C4"/>
    <w:rsid w:val="00BE777B"/>
    <w:rsid w:val="00BE77E3"/>
    <w:rsid w:val="00BE79A7"/>
    <w:rsid w:val="00BE7A29"/>
    <w:rsid w:val="00BF061F"/>
    <w:rsid w:val="00BF074B"/>
    <w:rsid w:val="00BF0ABC"/>
    <w:rsid w:val="00BF1FB5"/>
    <w:rsid w:val="00BF20E0"/>
    <w:rsid w:val="00BF55B1"/>
    <w:rsid w:val="00BF5C16"/>
    <w:rsid w:val="00BF6611"/>
    <w:rsid w:val="00BF7039"/>
    <w:rsid w:val="00BF75A7"/>
    <w:rsid w:val="00BF77A0"/>
    <w:rsid w:val="00BF7918"/>
    <w:rsid w:val="00BF7C0B"/>
    <w:rsid w:val="00C001F3"/>
    <w:rsid w:val="00C00294"/>
    <w:rsid w:val="00C04002"/>
    <w:rsid w:val="00C04DD0"/>
    <w:rsid w:val="00C05939"/>
    <w:rsid w:val="00C06126"/>
    <w:rsid w:val="00C06DE5"/>
    <w:rsid w:val="00C06F33"/>
    <w:rsid w:val="00C07029"/>
    <w:rsid w:val="00C105EC"/>
    <w:rsid w:val="00C11A31"/>
    <w:rsid w:val="00C13668"/>
    <w:rsid w:val="00C14DBE"/>
    <w:rsid w:val="00C14DFB"/>
    <w:rsid w:val="00C1508A"/>
    <w:rsid w:val="00C1519F"/>
    <w:rsid w:val="00C15C43"/>
    <w:rsid w:val="00C164CC"/>
    <w:rsid w:val="00C16C67"/>
    <w:rsid w:val="00C227A6"/>
    <w:rsid w:val="00C2292A"/>
    <w:rsid w:val="00C23961"/>
    <w:rsid w:val="00C2486C"/>
    <w:rsid w:val="00C24C08"/>
    <w:rsid w:val="00C24E12"/>
    <w:rsid w:val="00C252AB"/>
    <w:rsid w:val="00C25A1B"/>
    <w:rsid w:val="00C26E01"/>
    <w:rsid w:val="00C3051E"/>
    <w:rsid w:val="00C32245"/>
    <w:rsid w:val="00C33DF0"/>
    <w:rsid w:val="00C33EF5"/>
    <w:rsid w:val="00C40A77"/>
    <w:rsid w:val="00C4196C"/>
    <w:rsid w:val="00C4498D"/>
    <w:rsid w:val="00C44EA1"/>
    <w:rsid w:val="00C4552B"/>
    <w:rsid w:val="00C45D1B"/>
    <w:rsid w:val="00C46641"/>
    <w:rsid w:val="00C47A1E"/>
    <w:rsid w:val="00C52B23"/>
    <w:rsid w:val="00C55FC2"/>
    <w:rsid w:val="00C57B78"/>
    <w:rsid w:val="00C60C70"/>
    <w:rsid w:val="00C61C27"/>
    <w:rsid w:val="00C62C2E"/>
    <w:rsid w:val="00C6337A"/>
    <w:rsid w:val="00C64276"/>
    <w:rsid w:val="00C644DF"/>
    <w:rsid w:val="00C64D08"/>
    <w:rsid w:val="00C71A4B"/>
    <w:rsid w:val="00C722EE"/>
    <w:rsid w:val="00C7483C"/>
    <w:rsid w:val="00C74CCF"/>
    <w:rsid w:val="00C753D3"/>
    <w:rsid w:val="00C80C20"/>
    <w:rsid w:val="00C80E0A"/>
    <w:rsid w:val="00C80FB5"/>
    <w:rsid w:val="00C81695"/>
    <w:rsid w:val="00C82713"/>
    <w:rsid w:val="00C829FE"/>
    <w:rsid w:val="00C82C82"/>
    <w:rsid w:val="00C838CD"/>
    <w:rsid w:val="00C83D71"/>
    <w:rsid w:val="00C8556F"/>
    <w:rsid w:val="00C859D0"/>
    <w:rsid w:val="00C86E9C"/>
    <w:rsid w:val="00C87025"/>
    <w:rsid w:val="00C909B5"/>
    <w:rsid w:val="00C90ACC"/>
    <w:rsid w:val="00C90FC1"/>
    <w:rsid w:val="00C91439"/>
    <w:rsid w:val="00C922E4"/>
    <w:rsid w:val="00C93195"/>
    <w:rsid w:val="00C9319A"/>
    <w:rsid w:val="00C936D0"/>
    <w:rsid w:val="00C938C2"/>
    <w:rsid w:val="00C93A9F"/>
    <w:rsid w:val="00C94DA4"/>
    <w:rsid w:val="00C9672E"/>
    <w:rsid w:val="00C97173"/>
    <w:rsid w:val="00CA0F6B"/>
    <w:rsid w:val="00CA118D"/>
    <w:rsid w:val="00CA1580"/>
    <w:rsid w:val="00CA4360"/>
    <w:rsid w:val="00CA67BE"/>
    <w:rsid w:val="00CA6B07"/>
    <w:rsid w:val="00CB09A0"/>
    <w:rsid w:val="00CB0F3A"/>
    <w:rsid w:val="00CB104A"/>
    <w:rsid w:val="00CB1B54"/>
    <w:rsid w:val="00CB4AE9"/>
    <w:rsid w:val="00CB5A94"/>
    <w:rsid w:val="00CB77B3"/>
    <w:rsid w:val="00CB7AA2"/>
    <w:rsid w:val="00CB7CF5"/>
    <w:rsid w:val="00CC282C"/>
    <w:rsid w:val="00CC71E0"/>
    <w:rsid w:val="00CC7422"/>
    <w:rsid w:val="00CC7E16"/>
    <w:rsid w:val="00CD0263"/>
    <w:rsid w:val="00CD0692"/>
    <w:rsid w:val="00CD0847"/>
    <w:rsid w:val="00CD0ACD"/>
    <w:rsid w:val="00CD34D3"/>
    <w:rsid w:val="00CD3E52"/>
    <w:rsid w:val="00CD48FD"/>
    <w:rsid w:val="00CD52D9"/>
    <w:rsid w:val="00CD73B9"/>
    <w:rsid w:val="00CE01D6"/>
    <w:rsid w:val="00CE09CD"/>
    <w:rsid w:val="00CE20C4"/>
    <w:rsid w:val="00CE20FC"/>
    <w:rsid w:val="00CE23CB"/>
    <w:rsid w:val="00CE23ED"/>
    <w:rsid w:val="00CE3AFC"/>
    <w:rsid w:val="00CE41A4"/>
    <w:rsid w:val="00CE506C"/>
    <w:rsid w:val="00CE5ECC"/>
    <w:rsid w:val="00CE6DC7"/>
    <w:rsid w:val="00CF034A"/>
    <w:rsid w:val="00CF2245"/>
    <w:rsid w:val="00CF2306"/>
    <w:rsid w:val="00CF31CD"/>
    <w:rsid w:val="00CF39AF"/>
    <w:rsid w:val="00CF421B"/>
    <w:rsid w:val="00CF6C78"/>
    <w:rsid w:val="00CF7059"/>
    <w:rsid w:val="00D00600"/>
    <w:rsid w:val="00D00C90"/>
    <w:rsid w:val="00D01273"/>
    <w:rsid w:val="00D035A2"/>
    <w:rsid w:val="00D04ADF"/>
    <w:rsid w:val="00D04AE6"/>
    <w:rsid w:val="00D06FF2"/>
    <w:rsid w:val="00D11944"/>
    <w:rsid w:val="00D1413A"/>
    <w:rsid w:val="00D16521"/>
    <w:rsid w:val="00D16DFB"/>
    <w:rsid w:val="00D1701F"/>
    <w:rsid w:val="00D2078B"/>
    <w:rsid w:val="00D20B82"/>
    <w:rsid w:val="00D24AE4"/>
    <w:rsid w:val="00D25527"/>
    <w:rsid w:val="00D2781C"/>
    <w:rsid w:val="00D31C59"/>
    <w:rsid w:val="00D32180"/>
    <w:rsid w:val="00D32CA9"/>
    <w:rsid w:val="00D32E7C"/>
    <w:rsid w:val="00D3393D"/>
    <w:rsid w:val="00D35504"/>
    <w:rsid w:val="00D35794"/>
    <w:rsid w:val="00D357A1"/>
    <w:rsid w:val="00D360C6"/>
    <w:rsid w:val="00D377CD"/>
    <w:rsid w:val="00D40CC0"/>
    <w:rsid w:val="00D412F2"/>
    <w:rsid w:val="00D413FF"/>
    <w:rsid w:val="00D42570"/>
    <w:rsid w:val="00D429BC"/>
    <w:rsid w:val="00D42CBE"/>
    <w:rsid w:val="00D4417F"/>
    <w:rsid w:val="00D44D8C"/>
    <w:rsid w:val="00D4545B"/>
    <w:rsid w:val="00D469D2"/>
    <w:rsid w:val="00D52ABC"/>
    <w:rsid w:val="00D532A3"/>
    <w:rsid w:val="00D54DF6"/>
    <w:rsid w:val="00D550C5"/>
    <w:rsid w:val="00D574B8"/>
    <w:rsid w:val="00D602AF"/>
    <w:rsid w:val="00D602E5"/>
    <w:rsid w:val="00D61644"/>
    <w:rsid w:val="00D6235A"/>
    <w:rsid w:val="00D62AA9"/>
    <w:rsid w:val="00D63B94"/>
    <w:rsid w:val="00D64040"/>
    <w:rsid w:val="00D64CA8"/>
    <w:rsid w:val="00D67674"/>
    <w:rsid w:val="00D67D66"/>
    <w:rsid w:val="00D7409F"/>
    <w:rsid w:val="00D74C70"/>
    <w:rsid w:val="00D74FAD"/>
    <w:rsid w:val="00D7532F"/>
    <w:rsid w:val="00D76812"/>
    <w:rsid w:val="00D778F3"/>
    <w:rsid w:val="00D77DF7"/>
    <w:rsid w:val="00D8008C"/>
    <w:rsid w:val="00D80A6D"/>
    <w:rsid w:val="00D80C4E"/>
    <w:rsid w:val="00D814E9"/>
    <w:rsid w:val="00D82688"/>
    <w:rsid w:val="00D842B7"/>
    <w:rsid w:val="00D849B3"/>
    <w:rsid w:val="00D859EB"/>
    <w:rsid w:val="00D85D69"/>
    <w:rsid w:val="00D86A00"/>
    <w:rsid w:val="00D86EA8"/>
    <w:rsid w:val="00D87854"/>
    <w:rsid w:val="00D90E9E"/>
    <w:rsid w:val="00D92DB1"/>
    <w:rsid w:val="00D93641"/>
    <w:rsid w:val="00D9531D"/>
    <w:rsid w:val="00DA070C"/>
    <w:rsid w:val="00DA07F0"/>
    <w:rsid w:val="00DA167E"/>
    <w:rsid w:val="00DA1ABF"/>
    <w:rsid w:val="00DA4151"/>
    <w:rsid w:val="00DA6D14"/>
    <w:rsid w:val="00DA6E16"/>
    <w:rsid w:val="00DA712A"/>
    <w:rsid w:val="00DA7F64"/>
    <w:rsid w:val="00DB0B2A"/>
    <w:rsid w:val="00DB0ECB"/>
    <w:rsid w:val="00DB1357"/>
    <w:rsid w:val="00DB28D1"/>
    <w:rsid w:val="00DB2DE0"/>
    <w:rsid w:val="00DB47D9"/>
    <w:rsid w:val="00DB483E"/>
    <w:rsid w:val="00DB5C61"/>
    <w:rsid w:val="00DB64DE"/>
    <w:rsid w:val="00DB6F48"/>
    <w:rsid w:val="00DB7364"/>
    <w:rsid w:val="00DB7391"/>
    <w:rsid w:val="00DB7603"/>
    <w:rsid w:val="00DB7A90"/>
    <w:rsid w:val="00DC1FBC"/>
    <w:rsid w:val="00DC264A"/>
    <w:rsid w:val="00DC3446"/>
    <w:rsid w:val="00DC37F7"/>
    <w:rsid w:val="00DC3F8C"/>
    <w:rsid w:val="00DC4DF2"/>
    <w:rsid w:val="00DC68EE"/>
    <w:rsid w:val="00DC7387"/>
    <w:rsid w:val="00DC7D39"/>
    <w:rsid w:val="00DD0448"/>
    <w:rsid w:val="00DD1DA1"/>
    <w:rsid w:val="00DD2EDB"/>
    <w:rsid w:val="00DD3CDA"/>
    <w:rsid w:val="00DD47FB"/>
    <w:rsid w:val="00DD5B64"/>
    <w:rsid w:val="00DD65EC"/>
    <w:rsid w:val="00DE0FBB"/>
    <w:rsid w:val="00DE106A"/>
    <w:rsid w:val="00DE17A4"/>
    <w:rsid w:val="00DE19C4"/>
    <w:rsid w:val="00DE3177"/>
    <w:rsid w:val="00DE3C8F"/>
    <w:rsid w:val="00DE7449"/>
    <w:rsid w:val="00DE7A79"/>
    <w:rsid w:val="00DF225F"/>
    <w:rsid w:val="00DF28EF"/>
    <w:rsid w:val="00DF2B00"/>
    <w:rsid w:val="00DF4892"/>
    <w:rsid w:val="00DF581C"/>
    <w:rsid w:val="00DF6BED"/>
    <w:rsid w:val="00DF74C4"/>
    <w:rsid w:val="00DF7598"/>
    <w:rsid w:val="00DF7E87"/>
    <w:rsid w:val="00E00708"/>
    <w:rsid w:val="00E0077B"/>
    <w:rsid w:val="00E01280"/>
    <w:rsid w:val="00E0245F"/>
    <w:rsid w:val="00E03F94"/>
    <w:rsid w:val="00E0422E"/>
    <w:rsid w:val="00E04B9C"/>
    <w:rsid w:val="00E111F8"/>
    <w:rsid w:val="00E13466"/>
    <w:rsid w:val="00E139A8"/>
    <w:rsid w:val="00E13DA4"/>
    <w:rsid w:val="00E15168"/>
    <w:rsid w:val="00E1622C"/>
    <w:rsid w:val="00E211E9"/>
    <w:rsid w:val="00E221E9"/>
    <w:rsid w:val="00E22550"/>
    <w:rsid w:val="00E22C22"/>
    <w:rsid w:val="00E23DB0"/>
    <w:rsid w:val="00E2448A"/>
    <w:rsid w:val="00E25911"/>
    <w:rsid w:val="00E259FC"/>
    <w:rsid w:val="00E27F00"/>
    <w:rsid w:val="00E3221A"/>
    <w:rsid w:val="00E33627"/>
    <w:rsid w:val="00E34C8B"/>
    <w:rsid w:val="00E3602C"/>
    <w:rsid w:val="00E373DA"/>
    <w:rsid w:val="00E41210"/>
    <w:rsid w:val="00E41944"/>
    <w:rsid w:val="00E41FE0"/>
    <w:rsid w:val="00E42543"/>
    <w:rsid w:val="00E42D4C"/>
    <w:rsid w:val="00E4403A"/>
    <w:rsid w:val="00E46471"/>
    <w:rsid w:val="00E46FAE"/>
    <w:rsid w:val="00E47041"/>
    <w:rsid w:val="00E470FD"/>
    <w:rsid w:val="00E473E7"/>
    <w:rsid w:val="00E47D15"/>
    <w:rsid w:val="00E50C1F"/>
    <w:rsid w:val="00E51163"/>
    <w:rsid w:val="00E51FAD"/>
    <w:rsid w:val="00E52331"/>
    <w:rsid w:val="00E527E6"/>
    <w:rsid w:val="00E5281C"/>
    <w:rsid w:val="00E52C7A"/>
    <w:rsid w:val="00E531D7"/>
    <w:rsid w:val="00E5416F"/>
    <w:rsid w:val="00E5440D"/>
    <w:rsid w:val="00E546D0"/>
    <w:rsid w:val="00E54AC8"/>
    <w:rsid w:val="00E54ACD"/>
    <w:rsid w:val="00E54CF9"/>
    <w:rsid w:val="00E54D3E"/>
    <w:rsid w:val="00E56694"/>
    <w:rsid w:val="00E56D8E"/>
    <w:rsid w:val="00E57C7F"/>
    <w:rsid w:val="00E60650"/>
    <w:rsid w:val="00E60FAB"/>
    <w:rsid w:val="00E62708"/>
    <w:rsid w:val="00E62CA3"/>
    <w:rsid w:val="00E648E8"/>
    <w:rsid w:val="00E666BE"/>
    <w:rsid w:val="00E711C1"/>
    <w:rsid w:val="00E71A29"/>
    <w:rsid w:val="00E71CDA"/>
    <w:rsid w:val="00E71EE4"/>
    <w:rsid w:val="00E72230"/>
    <w:rsid w:val="00E72795"/>
    <w:rsid w:val="00E76193"/>
    <w:rsid w:val="00E765F0"/>
    <w:rsid w:val="00E80351"/>
    <w:rsid w:val="00E83147"/>
    <w:rsid w:val="00E8358C"/>
    <w:rsid w:val="00E840B0"/>
    <w:rsid w:val="00E84AA5"/>
    <w:rsid w:val="00E86C15"/>
    <w:rsid w:val="00E86D4E"/>
    <w:rsid w:val="00E877DE"/>
    <w:rsid w:val="00E9000D"/>
    <w:rsid w:val="00E9059E"/>
    <w:rsid w:val="00E90CA0"/>
    <w:rsid w:val="00E912A1"/>
    <w:rsid w:val="00E91818"/>
    <w:rsid w:val="00E921BC"/>
    <w:rsid w:val="00E94832"/>
    <w:rsid w:val="00E96945"/>
    <w:rsid w:val="00EA3754"/>
    <w:rsid w:val="00EA38E9"/>
    <w:rsid w:val="00EA589D"/>
    <w:rsid w:val="00EA5A91"/>
    <w:rsid w:val="00EA5C77"/>
    <w:rsid w:val="00EA62E6"/>
    <w:rsid w:val="00EB1A54"/>
    <w:rsid w:val="00EB3658"/>
    <w:rsid w:val="00EB6299"/>
    <w:rsid w:val="00EB659E"/>
    <w:rsid w:val="00EB70A0"/>
    <w:rsid w:val="00EB7E78"/>
    <w:rsid w:val="00EC1105"/>
    <w:rsid w:val="00EC132E"/>
    <w:rsid w:val="00EC197D"/>
    <w:rsid w:val="00EC1B85"/>
    <w:rsid w:val="00EC322B"/>
    <w:rsid w:val="00EC4B11"/>
    <w:rsid w:val="00EC4DD7"/>
    <w:rsid w:val="00EC5BB9"/>
    <w:rsid w:val="00EC65DD"/>
    <w:rsid w:val="00EC6BA9"/>
    <w:rsid w:val="00ED0302"/>
    <w:rsid w:val="00ED0907"/>
    <w:rsid w:val="00ED09B9"/>
    <w:rsid w:val="00ED0BA4"/>
    <w:rsid w:val="00ED1D41"/>
    <w:rsid w:val="00ED2834"/>
    <w:rsid w:val="00ED4457"/>
    <w:rsid w:val="00ED45BB"/>
    <w:rsid w:val="00ED516A"/>
    <w:rsid w:val="00ED6AA7"/>
    <w:rsid w:val="00ED7458"/>
    <w:rsid w:val="00EE05D0"/>
    <w:rsid w:val="00EE0AB6"/>
    <w:rsid w:val="00EE0C43"/>
    <w:rsid w:val="00EE1356"/>
    <w:rsid w:val="00EE25BE"/>
    <w:rsid w:val="00EE2660"/>
    <w:rsid w:val="00EE3775"/>
    <w:rsid w:val="00EE4B68"/>
    <w:rsid w:val="00EE62F8"/>
    <w:rsid w:val="00EE7F45"/>
    <w:rsid w:val="00EF0696"/>
    <w:rsid w:val="00EF0C6F"/>
    <w:rsid w:val="00EF0E38"/>
    <w:rsid w:val="00EF2E8D"/>
    <w:rsid w:val="00EF4CDB"/>
    <w:rsid w:val="00EF4EBE"/>
    <w:rsid w:val="00EF5CB3"/>
    <w:rsid w:val="00EF7A8B"/>
    <w:rsid w:val="00F028C1"/>
    <w:rsid w:val="00F02C4E"/>
    <w:rsid w:val="00F04034"/>
    <w:rsid w:val="00F057EE"/>
    <w:rsid w:val="00F05B9F"/>
    <w:rsid w:val="00F06A95"/>
    <w:rsid w:val="00F07A52"/>
    <w:rsid w:val="00F103B0"/>
    <w:rsid w:val="00F11002"/>
    <w:rsid w:val="00F11D20"/>
    <w:rsid w:val="00F125FC"/>
    <w:rsid w:val="00F15F00"/>
    <w:rsid w:val="00F15FAD"/>
    <w:rsid w:val="00F172E4"/>
    <w:rsid w:val="00F22A40"/>
    <w:rsid w:val="00F2480D"/>
    <w:rsid w:val="00F25070"/>
    <w:rsid w:val="00F258E8"/>
    <w:rsid w:val="00F2735A"/>
    <w:rsid w:val="00F27F67"/>
    <w:rsid w:val="00F31106"/>
    <w:rsid w:val="00F312F0"/>
    <w:rsid w:val="00F31C45"/>
    <w:rsid w:val="00F340D4"/>
    <w:rsid w:val="00F343F7"/>
    <w:rsid w:val="00F348FB"/>
    <w:rsid w:val="00F357EF"/>
    <w:rsid w:val="00F35A3D"/>
    <w:rsid w:val="00F3608B"/>
    <w:rsid w:val="00F36203"/>
    <w:rsid w:val="00F36901"/>
    <w:rsid w:val="00F40575"/>
    <w:rsid w:val="00F433B9"/>
    <w:rsid w:val="00F43A81"/>
    <w:rsid w:val="00F44045"/>
    <w:rsid w:val="00F460F3"/>
    <w:rsid w:val="00F46A56"/>
    <w:rsid w:val="00F46E2A"/>
    <w:rsid w:val="00F47681"/>
    <w:rsid w:val="00F511B7"/>
    <w:rsid w:val="00F513CB"/>
    <w:rsid w:val="00F51BC2"/>
    <w:rsid w:val="00F53213"/>
    <w:rsid w:val="00F53E57"/>
    <w:rsid w:val="00F54FBF"/>
    <w:rsid w:val="00F5583D"/>
    <w:rsid w:val="00F55EAE"/>
    <w:rsid w:val="00F565A4"/>
    <w:rsid w:val="00F57093"/>
    <w:rsid w:val="00F5709D"/>
    <w:rsid w:val="00F575B0"/>
    <w:rsid w:val="00F600B3"/>
    <w:rsid w:val="00F6217E"/>
    <w:rsid w:val="00F62EEA"/>
    <w:rsid w:val="00F64C73"/>
    <w:rsid w:val="00F64E27"/>
    <w:rsid w:val="00F67639"/>
    <w:rsid w:val="00F676F5"/>
    <w:rsid w:val="00F67BF6"/>
    <w:rsid w:val="00F72A78"/>
    <w:rsid w:val="00F732DB"/>
    <w:rsid w:val="00F7760D"/>
    <w:rsid w:val="00F77D7D"/>
    <w:rsid w:val="00F81236"/>
    <w:rsid w:val="00F8132D"/>
    <w:rsid w:val="00F82B8A"/>
    <w:rsid w:val="00F84019"/>
    <w:rsid w:val="00F842AA"/>
    <w:rsid w:val="00F84837"/>
    <w:rsid w:val="00F90A62"/>
    <w:rsid w:val="00F90C6A"/>
    <w:rsid w:val="00F91351"/>
    <w:rsid w:val="00F92F47"/>
    <w:rsid w:val="00F9623D"/>
    <w:rsid w:val="00F96F05"/>
    <w:rsid w:val="00FA06A4"/>
    <w:rsid w:val="00FA2F77"/>
    <w:rsid w:val="00FA306D"/>
    <w:rsid w:val="00FA31A4"/>
    <w:rsid w:val="00FA47BB"/>
    <w:rsid w:val="00FA4964"/>
    <w:rsid w:val="00FA4FBF"/>
    <w:rsid w:val="00FB0457"/>
    <w:rsid w:val="00FB0F0A"/>
    <w:rsid w:val="00FB1E61"/>
    <w:rsid w:val="00FB39BB"/>
    <w:rsid w:val="00FB52B0"/>
    <w:rsid w:val="00FB6B5E"/>
    <w:rsid w:val="00FB6BFD"/>
    <w:rsid w:val="00FC012F"/>
    <w:rsid w:val="00FC02C5"/>
    <w:rsid w:val="00FC0543"/>
    <w:rsid w:val="00FC0997"/>
    <w:rsid w:val="00FC1DFB"/>
    <w:rsid w:val="00FC2A04"/>
    <w:rsid w:val="00FC30D8"/>
    <w:rsid w:val="00FC364C"/>
    <w:rsid w:val="00FC3712"/>
    <w:rsid w:val="00FC37FF"/>
    <w:rsid w:val="00FC5B72"/>
    <w:rsid w:val="00FC7AB2"/>
    <w:rsid w:val="00FC7AC5"/>
    <w:rsid w:val="00FD013E"/>
    <w:rsid w:val="00FD15E7"/>
    <w:rsid w:val="00FD209A"/>
    <w:rsid w:val="00FD2464"/>
    <w:rsid w:val="00FD2750"/>
    <w:rsid w:val="00FD295C"/>
    <w:rsid w:val="00FD4EB6"/>
    <w:rsid w:val="00FD5206"/>
    <w:rsid w:val="00FD5613"/>
    <w:rsid w:val="00FD5CAD"/>
    <w:rsid w:val="00FD734E"/>
    <w:rsid w:val="00FE1576"/>
    <w:rsid w:val="00FE1CD8"/>
    <w:rsid w:val="00FE469E"/>
    <w:rsid w:val="00FE58BD"/>
    <w:rsid w:val="00FE6BEF"/>
    <w:rsid w:val="00FE7A83"/>
    <w:rsid w:val="00FF0360"/>
    <w:rsid w:val="00FF107A"/>
    <w:rsid w:val="00FF16BC"/>
    <w:rsid w:val="00FF1CE5"/>
    <w:rsid w:val="00FF2221"/>
    <w:rsid w:val="00FF3B97"/>
    <w:rsid w:val="00FF4170"/>
    <w:rsid w:val="00FF46B7"/>
    <w:rsid w:val="00FF5242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FBC1E58"/>
  <w15:docId w15:val="{1F86D901-C667-404E-88B0-974D9980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99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uiPriority w:val="99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xc4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105DD-C08D-4D9C-B682-2101D917F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2057</TotalTime>
  <Pages>13</Pages>
  <Words>4800</Words>
  <Characters>28682</Characters>
  <Application>Microsoft Office Word</Application>
  <DocSecurity>0</DocSecurity>
  <Lines>239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33416</CharactersWithSpaces>
  <SharedDoc>false</SharedDoc>
  <HLinks>
    <vt:vector size="12" baseType="variant">
      <vt:variant>
        <vt:i4>2097152</vt:i4>
      </vt:variant>
      <vt:variant>
        <vt:i4>3</vt:i4>
      </vt:variant>
      <vt:variant>
        <vt:i4>0</vt:i4>
      </vt:variant>
      <vt:variant>
        <vt:i4>5</vt:i4>
      </vt:variant>
      <vt:variant>
        <vt:lpwstr>mailto:valenta.l@kr-vysocina.cz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114</cp:revision>
  <cp:lastPrinted>2018-11-13T08:16:00Z</cp:lastPrinted>
  <dcterms:created xsi:type="dcterms:W3CDTF">2019-09-09T08:51:00Z</dcterms:created>
  <dcterms:modified xsi:type="dcterms:W3CDTF">2024-01-25T11:55:00Z</dcterms:modified>
</cp:coreProperties>
</file>